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3735BE2E" w14:textId="77777777" w:rsidR="00F46281" w:rsidRDefault="00F46281"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28"/>
          <w:szCs w:val="28"/>
        </w:rPr>
      </w:pPr>
      <w:r w:rsidRPr="00F46281">
        <w:rPr>
          <w:rFonts w:ascii="Calibri" w:eastAsia="Calibri" w:hAnsi="Calibri"/>
          <w:b/>
          <w:bCs/>
          <w:sz w:val="28"/>
          <w:szCs w:val="28"/>
        </w:rPr>
        <w:t>Clinical Pharmacy Resources for Syndemic Services​</w:t>
      </w:r>
    </w:p>
    <w:p w14:paraId="0CE26355" w14:textId="16ED800A" w:rsidR="006B1BE3" w:rsidRPr="00047880" w:rsidRDefault="00B909D7"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14:cntxtAlts/>
        </w:rPr>
      </w:pPr>
      <w:r w:rsidRPr="00047880">
        <w:rPr>
          <w:rFonts w:ascii="Calibri" w:eastAsia="Calibri" w:hAnsi="Calibri" w:cs="Calibri"/>
          <w:b/>
          <w:bCs/>
          <w:color w:val="000000"/>
          <w:kern w:val="28"/>
          <w14:cntxtAlts/>
        </w:rPr>
        <w:t>Tuesday</w:t>
      </w:r>
      <w:r w:rsidR="00735905" w:rsidRPr="00047880">
        <w:rPr>
          <w:rFonts w:ascii="Calibri" w:eastAsia="Calibri" w:hAnsi="Calibri" w:cs="Calibri"/>
          <w:b/>
          <w:bCs/>
          <w:color w:val="000000"/>
          <w:kern w:val="28"/>
          <w14:cntxtAlts/>
        </w:rPr>
        <w:t xml:space="preserve">, </w:t>
      </w:r>
      <w:r w:rsidR="00F46281">
        <w:rPr>
          <w:rFonts w:ascii="Calibri" w:eastAsia="Calibri" w:hAnsi="Calibri" w:cs="Calibri"/>
          <w:b/>
          <w:bCs/>
          <w:color w:val="000000"/>
          <w:kern w:val="28"/>
          <w14:cntxtAlts/>
        </w:rPr>
        <w:t>January 20, 2026</w:t>
      </w:r>
      <w:r w:rsidR="00B07B49" w:rsidRPr="00047880">
        <w:rPr>
          <w:rFonts w:ascii="Calibri" w:eastAsia="Calibri" w:hAnsi="Calibri" w:cs="Calibri"/>
          <w:b/>
          <w:bCs/>
          <w:color w:val="000000"/>
          <w:kern w:val="28"/>
          <w14:cntxtAlts/>
        </w:rPr>
        <w:t xml:space="preserve">│ </w:t>
      </w:r>
      <w:r w:rsidR="00735905" w:rsidRPr="00047880">
        <w:rPr>
          <w:rFonts w:ascii="Calibri" w:eastAsia="Calibri" w:hAnsi="Calibri" w:cs="Calibri"/>
          <w:b/>
          <w:bCs/>
          <w:color w:val="000000"/>
          <w:kern w:val="28"/>
          <w14:cntxtAlts/>
        </w:rPr>
        <w:t>1</w:t>
      </w:r>
      <w:r w:rsidRPr="00047880">
        <w:rPr>
          <w:rFonts w:ascii="Calibri" w:eastAsia="Calibri" w:hAnsi="Calibri" w:cs="Calibri"/>
          <w:b/>
          <w:bCs/>
          <w:color w:val="000000"/>
          <w:kern w:val="28"/>
          <w14:cntxtAlts/>
        </w:rPr>
        <w:t>0</w:t>
      </w:r>
      <w:r w:rsidR="00735905" w:rsidRPr="00047880">
        <w:rPr>
          <w:rFonts w:ascii="Calibri" w:eastAsia="Calibri" w:hAnsi="Calibri" w:cs="Calibri"/>
          <w:b/>
          <w:bCs/>
          <w:color w:val="000000"/>
          <w:kern w:val="28"/>
          <w14:cntxtAlts/>
        </w:rPr>
        <w:t>am – 1</w:t>
      </w:r>
      <w:r w:rsidRPr="00047880">
        <w:rPr>
          <w:rFonts w:ascii="Calibri" w:eastAsia="Calibri" w:hAnsi="Calibri" w:cs="Calibri"/>
          <w:b/>
          <w:bCs/>
          <w:color w:val="000000"/>
          <w:kern w:val="28"/>
          <w14:cntxtAlts/>
        </w:rPr>
        <w:t>1a</w:t>
      </w:r>
      <w:r w:rsidR="00735905" w:rsidRPr="00047880">
        <w:rPr>
          <w:rFonts w:ascii="Calibri" w:eastAsia="Calibri" w:hAnsi="Calibri" w:cs="Calibri"/>
          <w:b/>
          <w:bCs/>
          <w:color w:val="000000"/>
          <w:kern w:val="28"/>
          <w14:cntxtAlts/>
        </w:rPr>
        <w:t>m</w:t>
      </w:r>
      <w:r w:rsidR="00B07B49" w:rsidRPr="00047880">
        <w:rPr>
          <w:rFonts w:ascii="Calibri" w:eastAsia="Calibri" w:hAnsi="Calibri" w:cs="Calibri"/>
          <w:b/>
          <w:bCs/>
          <w:color w:val="000000"/>
          <w:kern w:val="28"/>
          <w14:cntxtAlts/>
        </w:rPr>
        <w:t xml:space="preserve"> P</w:t>
      </w:r>
      <w:r w:rsidR="006B1BE3" w:rsidRPr="00047880">
        <w:rPr>
          <w:rFonts w:ascii="Calibri" w:eastAsia="Calibri" w:hAnsi="Calibri" w:cs="Calibri"/>
          <w:b/>
          <w:bCs/>
          <w:color w:val="000000"/>
          <w:kern w:val="28"/>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75CAA7C8"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4D295C" w:rsidRPr="008D6C94">
          <w:rPr>
            <w:rStyle w:val="Hyperlink"/>
            <w:sz w:val="20"/>
            <w:szCs w:val="20"/>
          </w:rPr>
          <w:t>https://echo.zoom.us/j/537117924?pwd=OEExbERmK2pSUFFsMzV1SmVpb3g3dz09</w:t>
        </w:r>
      </w:hyperlink>
      <w:r w:rsidR="004D295C">
        <w:rPr>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43065899" w14:textId="5941E8BE" w:rsidR="00374FAF" w:rsidRDefault="006B1BE3" w:rsidP="00047880">
      <w:pPr>
        <w:shd w:val="clear" w:color="auto" w:fill="FFFFFF"/>
        <w:spacing w:after="0"/>
        <w:ind w:left="1440" w:right="0" w:hanging="1440"/>
        <w:jc w:val="left"/>
        <w:rPr>
          <w:rFonts w:ascii="Calibri" w:eastAsia="Times New Roman" w:hAnsi="Calibri" w:cs="Calibri"/>
          <w:sz w:val="20"/>
          <w:szCs w:val="20"/>
        </w:rPr>
      </w:pPr>
      <w:r w:rsidRPr="004D295C">
        <w:rPr>
          <w:rFonts w:ascii="Calibri" w:eastAsia="Times New Roman" w:hAnsi="Calibri" w:cs="Calibri"/>
          <w:b/>
          <w:bCs/>
          <w:sz w:val="20"/>
          <w:szCs w:val="20"/>
        </w:rPr>
        <w:t>Presenter</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s</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w:t>
      </w:r>
      <w:r w:rsidR="004D295C" w:rsidRPr="004D295C">
        <w:rPr>
          <w:rFonts w:ascii="Calibri" w:eastAsia="Times New Roman" w:hAnsi="Calibri" w:cs="Calibri"/>
          <w:b/>
          <w:bCs/>
          <w:sz w:val="20"/>
          <w:szCs w:val="20"/>
        </w:rPr>
        <w:t xml:space="preserve"> </w:t>
      </w:r>
      <w:r w:rsidR="004D295C">
        <w:rPr>
          <w:rFonts w:ascii="Calibri" w:eastAsia="Times New Roman" w:hAnsi="Calibri" w:cs="Calibri"/>
          <w:b/>
          <w:bCs/>
          <w:sz w:val="20"/>
          <w:szCs w:val="20"/>
        </w:rPr>
        <w:tab/>
      </w:r>
      <w:r w:rsidR="00F46281">
        <w:rPr>
          <w:rFonts w:ascii="Calibri" w:eastAsia="Times New Roman" w:hAnsi="Calibri" w:cs="Calibri"/>
          <w:sz w:val="20"/>
          <w:szCs w:val="20"/>
        </w:rPr>
        <w:t xml:space="preserve">Dr. Bethany Johnson, PharmD, BCIDP | </w:t>
      </w:r>
      <w:r w:rsidR="00F46281" w:rsidRPr="00F46281">
        <w:rPr>
          <w:rFonts w:ascii="Calibri" w:eastAsia="Times New Roman" w:hAnsi="Calibri" w:cs="Calibri"/>
          <w:sz w:val="20"/>
          <w:szCs w:val="20"/>
        </w:rPr>
        <w:t>National HIV/HCV/STI Pharmacy Consultant</w:t>
      </w:r>
      <w:r w:rsidR="00F46281">
        <w:rPr>
          <w:rFonts w:ascii="Calibri" w:eastAsia="Times New Roman" w:hAnsi="Calibri" w:cs="Calibri"/>
          <w:sz w:val="20"/>
          <w:szCs w:val="20"/>
        </w:rPr>
        <w:t>, IHS</w:t>
      </w:r>
    </w:p>
    <w:p w14:paraId="718914C3" w14:textId="2BE4180E" w:rsidR="00F46281" w:rsidRPr="00F46281" w:rsidRDefault="00F46281" w:rsidP="00047880">
      <w:pPr>
        <w:shd w:val="clear" w:color="auto" w:fill="FFFFFF"/>
        <w:spacing w:after="0"/>
        <w:ind w:left="1440" w:right="0" w:hanging="1440"/>
        <w:jc w:val="left"/>
        <w:rPr>
          <w:rFonts w:ascii="Calibri" w:eastAsia="Times New Roman" w:hAnsi="Calibri" w:cs="Calibri"/>
          <w:sz w:val="20"/>
          <w:szCs w:val="20"/>
        </w:rPr>
      </w:pPr>
      <w:r>
        <w:rPr>
          <w:rFonts w:ascii="Calibri" w:eastAsia="Times New Roman" w:hAnsi="Calibri" w:cs="Calibri"/>
          <w:b/>
          <w:bCs/>
          <w:sz w:val="20"/>
          <w:szCs w:val="20"/>
        </w:rPr>
        <w:tab/>
      </w:r>
      <w:r>
        <w:rPr>
          <w:rFonts w:ascii="Calibri" w:eastAsia="Times New Roman" w:hAnsi="Calibri" w:cs="Calibri"/>
          <w:sz w:val="20"/>
          <w:szCs w:val="20"/>
        </w:rPr>
        <w:t>CAPT Holly Van Lew, PharmD, BCPS, AAHIVP | Pharmacy Consultant, IHS</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3C8DDDFE" w14:textId="0611B585" w:rsidR="005F75C9" w:rsidRDefault="00F46281"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Pr>
          <w:sz w:val="20"/>
          <w:szCs w:val="20"/>
        </w:rPr>
        <w:t xml:space="preserve">In this presentation, Dr. Johnson and CAPT Van Lew provide an overview of clinical pharmacy resources supporting </w:t>
      </w:r>
      <w:proofErr w:type="spellStart"/>
      <w:r>
        <w:rPr>
          <w:sz w:val="20"/>
          <w:szCs w:val="20"/>
        </w:rPr>
        <w:t>syndemic</w:t>
      </w:r>
      <w:proofErr w:type="spellEnd"/>
      <w:r>
        <w:rPr>
          <w:sz w:val="20"/>
          <w:szCs w:val="20"/>
        </w:rPr>
        <w:t xml:space="preserve"> services, highlighting developed tools, professional advocacy efforts, and the role of pharmacy in delivering coordinated, patient-centered care.</w:t>
      </w:r>
    </w:p>
    <w:p w14:paraId="34AA481C" w14:textId="77777777" w:rsidR="00047880" w:rsidRPr="005F75C9" w:rsidRDefault="00047880"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7E419DB0" w:rsidR="000D662A" w:rsidRPr="00B67677" w:rsidRDefault="7048F3CF"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lastRenderedPageBreak/>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143E194B" w14:textId="23328E70" w:rsidR="002D5D09" w:rsidRPr="004D71FD" w:rsidRDefault="002D5D09" w:rsidP="00334B80">
      <w:pPr>
        <w:spacing w:after="0"/>
        <w:ind w:left="461" w:right="0" w:firstLine="11"/>
        <w:jc w:val="left"/>
        <w:rPr>
          <w:rFonts w:eastAsia="Times New Roman"/>
          <w:sz w:val="18"/>
          <w:szCs w:val="18"/>
        </w:rPr>
      </w:pPr>
      <w:r w:rsidRPr="004D71FD">
        <w:rPr>
          <w:rFonts w:ascii="Calibri" w:eastAsia="Times New Roman" w:hAnsi="Calibri" w:cs="Calibri"/>
          <w:sz w:val="18"/>
          <w:szCs w:val="18"/>
        </w:rPr>
        <w:t>Dr. Jorge Mera,</w:t>
      </w:r>
      <w:r w:rsidR="00E563F2" w:rsidRPr="004D71FD">
        <w:rPr>
          <w:rFonts w:ascii="Calibri" w:eastAsia="Times New Roman" w:hAnsi="Calibri" w:cs="Calibri"/>
          <w:sz w:val="18"/>
          <w:szCs w:val="18"/>
        </w:rPr>
        <w:t xml:space="preserve"> </w:t>
      </w:r>
      <w:r w:rsidR="000D662A" w:rsidRPr="004D71FD">
        <w:rPr>
          <w:rFonts w:ascii="Calibri" w:eastAsia="Times New Roman" w:hAnsi="Calibri" w:cs="Calibri"/>
          <w:sz w:val="18"/>
          <w:szCs w:val="18"/>
        </w:rPr>
        <w:t>planner</w:t>
      </w:r>
      <w:r w:rsidR="00E563F2" w:rsidRPr="004D71FD">
        <w:rPr>
          <w:rFonts w:ascii="Calibri" w:eastAsia="Times New Roman" w:hAnsi="Calibri" w:cs="Calibri"/>
          <w:sz w:val="18"/>
          <w:szCs w:val="18"/>
        </w:rPr>
        <w:t xml:space="preserve"> for this educational activity</w:t>
      </w:r>
      <w:r w:rsidR="007E1CAF" w:rsidRPr="004D71FD">
        <w:rPr>
          <w:rFonts w:ascii="Calibri" w:eastAsia="Times New Roman" w:hAnsi="Calibri" w:cs="Calibri"/>
          <w:sz w:val="18"/>
          <w:szCs w:val="18"/>
        </w:rPr>
        <w:t>,</w:t>
      </w:r>
      <w:r w:rsidR="00334B80" w:rsidRPr="004D71FD">
        <w:rPr>
          <w:rFonts w:ascii="Calibri" w:eastAsia="Times New Roman" w:hAnsi="Calibri" w:cs="Calibri"/>
          <w:sz w:val="18"/>
          <w:szCs w:val="18"/>
        </w:rPr>
        <w:t xml:space="preserve"> disclosed that he</w:t>
      </w:r>
      <w:r w:rsidR="00E563F2" w:rsidRPr="004D71FD">
        <w:rPr>
          <w:rFonts w:ascii="Calibri" w:eastAsia="Times New Roman" w:hAnsi="Calibri" w:cs="Calibri"/>
          <w:sz w:val="18"/>
          <w:szCs w:val="18"/>
        </w:rPr>
        <w:t xml:space="preserve"> </w:t>
      </w:r>
      <w:r w:rsidR="00FD06E4" w:rsidRPr="004D71FD">
        <w:rPr>
          <w:rFonts w:ascii="Calibri" w:eastAsia="Times New Roman" w:hAnsi="Calibri" w:cs="Calibri"/>
          <w:sz w:val="18"/>
          <w:szCs w:val="18"/>
        </w:rPr>
        <w:t xml:space="preserve">is on the speakers’ bureau for </w:t>
      </w:r>
      <w:r w:rsidRPr="004D71FD">
        <w:rPr>
          <w:rFonts w:eastAsia="Times New Roman"/>
          <w:sz w:val="18"/>
          <w:szCs w:val="18"/>
        </w:rPr>
        <w:t>AbbVie</w:t>
      </w:r>
      <w:r w:rsidR="00FD06E4" w:rsidRPr="004D71FD">
        <w:rPr>
          <w:rFonts w:eastAsia="Times New Roman"/>
          <w:sz w:val="18"/>
          <w:szCs w:val="18"/>
        </w:rPr>
        <w:t xml:space="preserve"> Pharmaceuticals and receive</w:t>
      </w:r>
      <w:r w:rsidR="00334B80" w:rsidRPr="004D71FD">
        <w:rPr>
          <w:rFonts w:eastAsia="Times New Roman"/>
          <w:sz w:val="18"/>
          <w:szCs w:val="18"/>
        </w:rPr>
        <w:t>s</w:t>
      </w:r>
      <w:r w:rsidR="00FD06E4" w:rsidRPr="004D71FD">
        <w:rPr>
          <w:rFonts w:eastAsia="Times New Roman"/>
          <w:sz w:val="18"/>
          <w:szCs w:val="18"/>
        </w:rPr>
        <w:t xml:space="preserve"> research grant</w:t>
      </w:r>
      <w:r w:rsidR="00334B80" w:rsidRPr="004D71FD">
        <w:rPr>
          <w:rFonts w:eastAsia="Times New Roman"/>
          <w:sz w:val="18"/>
          <w:szCs w:val="18"/>
        </w:rPr>
        <w:t xml:space="preserve"> support</w:t>
      </w:r>
      <w:r w:rsidR="00FD06E4" w:rsidRPr="004D71FD">
        <w:rPr>
          <w:rFonts w:eastAsia="Times New Roman"/>
          <w:sz w:val="18"/>
          <w:szCs w:val="18"/>
        </w:rPr>
        <w:t xml:space="preserve"> from</w:t>
      </w:r>
      <w:r w:rsidR="00334B80" w:rsidRPr="004D71FD">
        <w:rPr>
          <w:rFonts w:eastAsia="Times New Roman"/>
          <w:sz w:val="18"/>
          <w:szCs w:val="18"/>
        </w:rPr>
        <w:t xml:space="preserve"> the following pharmaceutical companies;</w:t>
      </w:r>
      <w:r w:rsidR="00FD06E4" w:rsidRPr="004D71FD">
        <w:rPr>
          <w:rFonts w:eastAsia="Times New Roman"/>
          <w:sz w:val="18"/>
          <w:szCs w:val="18"/>
        </w:rPr>
        <w:t xml:space="preserve"> </w:t>
      </w:r>
      <w:r w:rsidRPr="004D71FD">
        <w:rPr>
          <w:rFonts w:eastAsia="Times New Roman"/>
          <w:sz w:val="18"/>
          <w:szCs w:val="18"/>
        </w:rPr>
        <w:t>Gilead</w:t>
      </w:r>
      <w:r w:rsidR="00FD06E4" w:rsidRPr="004D71FD">
        <w:rPr>
          <w:rFonts w:eastAsia="Times New Roman"/>
          <w:sz w:val="18"/>
          <w:szCs w:val="18"/>
        </w:rPr>
        <w:t xml:space="preserve"> Sciences </w:t>
      </w:r>
      <w:r w:rsidR="00334B80" w:rsidRPr="004D71FD">
        <w:rPr>
          <w:rFonts w:eastAsia="Times New Roman"/>
          <w:sz w:val="18"/>
          <w:szCs w:val="18"/>
        </w:rPr>
        <w:t xml:space="preserve">Inc., AbbVie and Abbott </w:t>
      </w:r>
    </w:p>
    <w:p w14:paraId="70B72E85" w14:textId="130E7A52" w:rsidR="008951B6" w:rsidRDefault="00A21B47"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p>
    <w:p w14:paraId="3180EEA4" w14:textId="77777777" w:rsidR="00047880" w:rsidRDefault="00047880" w:rsidP="008951B6">
      <w:pPr>
        <w:spacing w:after="0"/>
        <w:ind w:left="90" w:right="0" w:firstLine="11"/>
        <w:jc w:val="left"/>
        <w:rPr>
          <w:rFonts w:ascii="Calibri" w:eastAsia="Times New Roman" w:hAnsi="Calibri" w:cs="Calibri"/>
          <w:sz w:val="18"/>
          <w:szCs w:val="18"/>
        </w:rPr>
      </w:pPr>
    </w:p>
    <w:p w14:paraId="5404E0C7" w14:textId="77777777" w:rsidR="00047880" w:rsidRPr="00663883" w:rsidRDefault="00047880" w:rsidP="00047880">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6995D70E" w14:textId="3E809F46" w:rsidR="008951B6" w:rsidRPr="00B67677" w:rsidRDefault="008951B6" w:rsidP="00047880">
      <w:pPr>
        <w:spacing w:after="0"/>
        <w:ind w:left="0" w:right="0"/>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26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273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420214">
    <w:abstractNumId w:val="2"/>
  </w:num>
  <w:num w:numId="5" w16cid:durableId="1054961945">
    <w:abstractNumId w:val="3"/>
  </w:num>
  <w:num w:numId="6" w16cid:durableId="237250372">
    <w:abstractNumId w:val="7"/>
  </w:num>
  <w:num w:numId="7" w16cid:durableId="1520703828">
    <w:abstractNumId w:val="5"/>
  </w:num>
  <w:num w:numId="8" w16cid:durableId="1728989242">
    <w:abstractNumId w:val="12"/>
  </w:num>
  <w:num w:numId="9" w16cid:durableId="1528518568">
    <w:abstractNumId w:val="6"/>
  </w:num>
  <w:num w:numId="10" w16cid:durableId="887108771">
    <w:abstractNumId w:val="8"/>
  </w:num>
  <w:num w:numId="11" w16cid:durableId="1401100364">
    <w:abstractNumId w:val="1"/>
  </w:num>
  <w:num w:numId="12" w16cid:durableId="2013338046">
    <w:abstractNumId w:val="0"/>
  </w:num>
  <w:num w:numId="13" w16cid:durableId="2022313021">
    <w:abstractNumId w:val="4"/>
  </w:num>
  <w:num w:numId="14" w16cid:durableId="259803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47880"/>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90214"/>
    <w:rsid w:val="001B2372"/>
    <w:rsid w:val="001B3393"/>
    <w:rsid w:val="001D62E5"/>
    <w:rsid w:val="001F3CD2"/>
    <w:rsid w:val="001F71DD"/>
    <w:rsid w:val="00203E89"/>
    <w:rsid w:val="00205C4C"/>
    <w:rsid w:val="00217085"/>
    <w:rsid w:val="00227E0B"/>
    <w:rsid w:val="0028320B"/>
    <w:rsid w:val="00295F02"/>
    <w:rsid w:val="002A764B"/>
    <w:rsid w:val="002B05D9"/>
    <w:rsid w:val="002B45E5"/>
    <w:rsid w:val="002B4CEA"/>
    <w:rsid w:val="002B59EF"/>
    <w:rsid w:val="002C7B44"/>
    <w:rsid w:val="002C7DCB"/>
    <w:rsid w:val="002D5D09"/>
    <w:rsid w:val="002E08B0"/>
    <w:rsid w:val="002E562E"/>
    <w:rsid w:val="0033261F"/>
    <w:rsid w:val="00334B80"/>
    <w:rsid w:val="00360CB5"/>
    <w:rsid w:val="00374FAF"/>
    <w:rsid w:val="003B1FCE"/>
    <w:rsid w:val="003B5A81"/>
    <w:rsid w:val="003C48CF"/>
    <w:rsid w:val="003D4911"/>
    <w:rsid w:val="00405C2F"/>
    <w:rsid w:val="00432941"/>
    <w:rsid w:val="00463757"/>
    <w:rsid w:val="00476B1F"/>
    <w:rsid w:val="00483382"/>
    <w:rsid w:val="004B77E9"/>
    <w:rsid w:val="004C167A"/>
    <w:rsid w:val="004D295C"/>
    <w:rsid w:val="004D71FD"/>
    <w:rsid w:val="00510843"/>
    <w:rsid w:val="00513AE8"/>
    <w:rsid w:val="005204D9"/>
    <w:rsid w:val="005576F4"/>
    <w:rsid w:val="00574050"/>
    <w:rsid w:val="005821EC"/>
    <w:rsid w:val="0059068F"/>
    <w:rsid w:val="005927C6"/>
    <w:rsid w:val="005A7BA3"/>
    <w:rsid w:val="005B311B"/>
    <w:rsid w:val="005C0760"/>
    <w:rsid w:val="005F0B6F"/>
    <w:rsid w:val="005F75C9"/>
    <w:rsid w:val="00637F29"/>
    <w:rsid w:val="00640C5A"/>
    <w:rsid w:val="00655C4A"/>
    <w:rsid w:val="0066279F"/>
    <w:rsid w:val="006A6046"/>
    <w:rsid w:val="006B1BE3"/>
    <w:rsid w:val="006C49FF"/>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901250"/>
    <w:rsid w:val="00912B60"/>
    <w:rsid w:val="00951FE9"/>
    <w:rsid w:val="009544D1"/>
    <w:rsid w:val="00972C0C"/>
    <w:rsid w:val="00980918"/>
    <w:rsid w:val="00991C9D"/>
    <w:rsid w:val="0099610F"/>
    <w:rsid w:val="009F0013"/>
    <w:rsid w:val="00A21B47"/>
    <w:rsid w:val="00A4171C"/>
    <w:rsid w:val="00A80C6E"/>
    <w:rsid w:val="00A8480B"/>
    <w:rsid w:val="00A95735"/>
    <w:rsid w:val="00A95D5C"/>
    <w:rsid w:val="00AA7570"/>
    <w:rsid w:val="00AE423F"/>
    <w:rsid w:val="00AE783C"/>
    <w:rsid w:val="00B07B49"/>
    <w:rsid w:val="00B2475A"/>
    <w:rsid w:val="00B254CE"/>
    <w:rsid w:val="00B314CB"/>
    <w:rsid w:val="00B36767"/>
    <w:rsid w:val="00B44645"/>
    <w:rsid w:val="00B46DA3"/>
    <w:rsid w:val="00B571D4"/>
    <w:rsid w:val="00B67677"/>
    <w:rsid w:val="00B909D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A51F2"/>
    <w:rsid w:val="00CE6548"/>
    <w:rsid w:val="00CF23E3"/>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6281"/>
    <w:rsid w:val="00F47852"/>
    <w:rsid w:val="00F60DF8"/>
    <w:rsid w:val="00F83A59"/>
    <w:rsid w:val="00FA1D45"/>
    <w:rsid w:val="00FA2D93"/>
    <w:rsid w:val="00FB329C"/>
    <w:rsid w:val="00FD06E4"/>
    <w:rsid w:val="00FD1D35"/>
    <w:rsid w:val="1D2C7320"/>
    <w:rsid w:val="27B7538C"/>
    <w:rsid w:val="2B3DF9EF"/>
    <w:rsid w:val="65337D84"/>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537117924?pwd=OEExbERmK2pSUFFsMzV1SmVpb3g3dz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E8B8-215A-4647-B7D3-29636E20B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3.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4.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2026-01-12T16:44:00Z</dcterms:created>
  <dcterms:modified xsi:type="dcterms:W3CDTF">2026-01-12T16:44:00Z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