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42A79C9C" w14:textId="649BAE5C" w:rsidR="7862ED9E" w:rsidRDefault="00E615CD" w:rsidP="66F5E5D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Pr>
          <w:rFonts w:ascii="Calibri" w:eastAsia="Calibri" w:hAnsi="Calibri"/>
          <w:b/>
          <w:bCs/>
          <w:sz w:val="32"/>
          <w:szCs w:val="32"/>
        </w:rPr>
        <w:t>Chest Pain in Pregnancy</w:t>
      </w:r>
    </w:p>
    <w:p w14:paraId="0CE26355" w14:textId="465EDD5E" w:rsidR="006B1BE3" w:rsidRPr="006B1BE3" w:rsidRDefault="008F1ED6"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sidRPr="008F1ED6">
        <w:rPr>
          <w:rFonts w:ascii="Calibri" w:eastAsia="Calibri" w:hAnsi="Calibri" w:cs="Calibri"/>
          <w:b/>
          <w:bCs/>
          <w:color w:val="000000"/>
          <w:kern w:val="28"/>
          <w:sz w:val="26"/>
          <w:szCs w:val="26"/>
          <w14:cntxtAlts/>
        </w:rPr>
        <w:t xml:space="preserve">Monday, </w:t>
      </w:r>
      <w:r w:rsidR="00E615CD">
        <w:rPr>
          <w:rFonts w:ascii="Calibri" w:eastAsia="Calibri" w:hAnsi="Calibri" w:cs="Calibri"/>
          <w:b/>
          <w:bCs/>
          <w:color w:val="000000"/>
          <w:kern w:val="28"/>
          <w:sz w:val="26"/>
          <w:szCs w:val="26"/>
          <w14:cntxtAlts/>
        </w:rPr>
        <w:t>December</w:t>
      </w:r>
      <w:r w:rsidRPr="008F1ED6">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1</w:t>
      </w:r>
      <w:r w:rsidR="00E615CD">
        <w:rPr>
          <w:rFonts w:ascii="Calibri" w:eastAsia="Calibri" w:hAnsi="Calibri" w:cs="Calibri"/>
          <w:b/>
          <w:bCs/>
          <w:color w:val="000000"/>
          <w:kern w:val="28"/>
          <w:sz w:val="26"/>
          <w:szCs w:val="26"/>
          <w14:cntxtAlts/>
        </w:rPr>
        <w:t>5</w:t>
      </w:r>
      <w:r w:rsidRPr="008F1ED6">
        <w:rPr>
          <w:rFonts w:ascii="Calibri" w:eastAsia="Calibri" w:hAnsi="Calibri" w:cs="Calibri"/>
          <w:b/>
          <w:bCs/>
          <w:color w:val="000000"/>
          <w:kern w:val="28"/>
          <w:sz w:val="26"/>
          <w:szCs w:val="26"/>
          <w14:cntxtAlts/>
        </w:rPr>
        <w:t>, 2025│ 8:30am – 10am PT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07189866"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7E167A" w:rsidRPr="00B67677">
        <w:rPr>
          <w:rFonts w:ascii="Calibri" w:eastAsia="Times New Roman" w:hAnsi="Calibri" w:cs="Calibri"/>
          <w:b/>
          <w:sz w:val="20"/>
          <w:szCs w:val="20"/>
        </w:rPr>
        <w:t xml:space="preserve"> </w:t>
      </w:r>
      <w:hyperlink r:id="rId9" w:history="1">
        <w:r w:rsidR="008F1ED6" w:rsidRPr="00FB2F36">
          <w:rPr>
            <w:rStyle w:val="Hyperlink"/>
            <w:sz w:val="20"/>
            <w:szCs w:val="20"/>
          </w:rPr>
          <w:t>https://echo.zoom.us/j/89810907975?pwd=d1gydTAvdFUxSU4wb1d2TlNEUTlEQT09</w:t>
        </w:r>
      </w:hyperlink>
      <w:r w:rsidR="00267BFF">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341716E6" w14:textId="59FFC117" w:rsidR="007E1CAF" w:rsidRDefault="006B1BE3" w:rsidP="00267BFF">
      <w:pPr>
        <w:shd w:val="clear" w:color="auto" w:fill="FFFFFF" w:themeFill="background1"/>
        <w:spacing w:after="0"/>
        <w:ind w:left="1440" w:right="0" w:hanging="1440"/>
        <w:jc w:val="left"/>
        <w:rPr>
          <w:rFonts w:ascii="Calibri" w:eastAsia="Times New Roman" w:hAnsi="Calibri" w:cs="Calibri"/>
          <w:sz w:val="20"/>
          <w:szCs w:val="20"/>
        </w:rPr>
      </w:pPr>
      <w:r w:rsidRPr="66F5E5D4">
        <w:rPr>
          <w:rFonts w:ascii="Calibri" w:eastAsia="Times New Roman" w:hAnsi="Calibri" w:cs="Calibri"/>
          <w:b/>
          <w:bCs/>
          <w:sz w:val="20"/>
          <w:szCs w:val="20"/>
        </w:rPr>
        <w:t>Presenter</w:t>
      </w:r>
      <w:r w:rsidR="00C20D2D" w:rsidRPr="66F5E5D4">
        <w:rPr>
          <w:rFonts w:ascii="Calibri" w:eastAsia="Times New Roman" w:hAnsi="Calibri" w:cs="Calibri"/>
          <w:b/>
          <w:bCs/>
          <w:sz w:val="20"/>
          <w:szCs w:val="20"/>
        </w:rPr>
        <w:t>(</w:t>
      </w:r>
      <w:r w:rsidRPr="66F5E5D4">
        <w:rPr>
          <w:rFonts w:ascii="Calibri" w:eastAsia="Times New Roman" w:hAnsi="Calibri" w:cs="Calibri"/>
          <w:b/>
          <w:bCs/>
          <w:sz w:val="20"/>
          <w:szCs w:val="20"/>
        </w:rPr>
        <w:t>s</w:t>
      </w:r>
      <w:r w:rsidR="00C20D2D" w:rsidRPr="66F5E5D4">
        <w:rPr>
          <w:rFonts w:ascii="Calibri" w:eastAsia="Times New Roman" w:hAnsi="Calibri" w:cs="Calibri"/>
          <w:b/>
          <w:bCs/>
          <w:sz w:val="20"/>
          <w:szCs w:val="20"/>
        </w:rPr>
        <w:t>)</w:t>
      </w:r>
      <w:r w:rsidRPr="66F5E5D4">
        <w:rPr>
          <w:rFonts w:ascii="Calibri" w:eastAsia="Times New Roman" w:hAnsi="Calibri" w:cs="Calibri"/>
          <w:b/>
          <w:bCs/>
          <w:sz w:val="20"/>
          <w:szCs w:val="20"/>
        </w:rPr>
        <w:t>:</w:t>
      </w:r>
      <w:r w:rsidR="00267BFF">
        <w:rPr>
          <w:rFonts w:ascii="Calibri" w:eastAsia="Times New Roman" w:hAnsi="Calibri" w:cs="Calibri"/>
          <w:b/>
          <w:bCs/>
          <w:sz w:val="20"/>
          <w:szCs w:val="20"/>
        </w:rPr>
        <w:t xml:space="preserve"> </w:t>
      </w:r>
      <w:r w:rsidR="009828E0">
        <w:rPr>
          <w:rFonts w:ascii="Calibri" w:eastAsia="Times New Roman" w:hAnsi="Calibri" w:cs="Calibri"/>
          <w:sz w:val="20"/>
          <w:szCs w:val="20"/>
        </w:rPr>
        <w:tab/>
      </w:r>
      <w:r w:rsidR="00E615CD">
        <w:rPr>
          <w:rFonts w:ascii="Calibri" w:eastAsia="Times New Roman" w:hAnsi="Calibri" w:cs="Calibri"/>
          <w:sz w:val="20"/>
          <w:szCs w:val="20"/>
        </w:rPr>
        <w:t>Dr. Britt Guest, DO | Assistant Clinical Professor, UCLA Department of Emergency Medicine</w:t>
      </w:r>
    </w:p>
    <w:p w14:paraId="4230FADD" w14:textId="77777777" w:rsidR="00267BFF" w:rsidRPr="00B67677" w:rsidRDefault="00267BFF" w:rsidP="00267BFF">
      <w:pPr>
        <w:shd w:val="clear" w:color="auto" w:fill="FFFFFF" w:themeFill="background1"/>
        <w:spacing w:after="0"/>
        <w:ind w:left="1440" w:right="0" w:hanging="1440"/>
        <w:jc w:val="left"/>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66F5E5D4">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3FA1A81D" w14:textId="1659DF0D" w:rsidR="00E615CD" w:rsidRDefault="00E615CD" w:rsidP="66F5E5D4">
      <w:pPr>
        <w:spacing w:after="0"/>
        <w:ind w:left="0"/>
        <w:contextualSpacing/>
        <w:jc w:val="left"/>
        <w:rPr>
          <w:sz w:val="20"/>
          <w:szCs w:val="20"/>
        </w:rPr>
      </w:pPr>
      <w:r w:rsidRPr="00E615CD">
        <w:rPr>
          <w:sz w:val="20"/>
          <w:szCs w:val="20"/>
        </w:rPr>
        <w:t>In this presentation, Dr. Guest will review the normal cardiovascular and respiratory changes of pregnancy and how they affect the presentation and assessment of chest pain in pregnant and postpartum patients. She will highlight key clinical features of pulmonary embolism, and the use of pregnancy adapted YEARS criteria, and will outline the presentations, risk factors, and management principles of pregnancy associated cardiac emergencies including SCAD and peripartum cardiomyopathy while distinguishing them from more common causes of chest pain.</w:t>
      </w:r>
    </w:p>
    <w:p w14:paraId="03B4508E" w14:textId="77777777" w:rsidR="00E615CD" w:rsidRDefault="00E615CD" w:rsidP="66F5E5D4">
      <w:pPr>
        <w:spacing w:after="0"/>
        <w:ind w:left="0"/>
        <w:contextualSpacing/>
        <w:jc w:val="left"/>
        <w:rPr>
          <w:sz w:val="20"/>
          <w:szCs w:val="20"/>
        </w:rPr>
      </w:pPr>
    </w:p>
    <w:p w14:paraId="7A49382B" w14:textId="4CA57CDF" w:rsidR="000D662A" w:rsidRPr="00B67677" w:rsidRDefault="7048F3CF" w:rsidP="66F5E5D4">
      <w:pPr>
        <w:spacing w:after="0"/>
        <w:ind w:left="0"/>
        <w:contextualSpacing/>
        <w:jc w:val="left"/>
        <w:rPr>
          <w:rFonts w:ascii="Calibri" w:eastAsia="Times New Roman" w:hAnsi="Calibri" w:cs="Calibri"/>
          <w:sz w:val="20"/>
          <w:szCs w:val="20"/>
        </w:rPr>
      </w:pPr>
      <w:r w:rsidRPr="66F5E5D4">
        <w:rPr>
          <w:rFonts w:ascii="Calibri" w:eastAsia="Times New Roman" w:hAnsi="Calibri" w:cs="Calibri"/>
          <w:b/>
          <w:bCs/>
          <w:sz w:val="20"/>
          <w:szCs w:val="20"/>
        </w:rPr>
        <w:t>Outcomes/Objectives</w:t>
      </w:r>
      <w:r w:rsidRPr="66F5E5D4">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79F7EF7B" w:rsidR="002D5D09"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62C4F362" w14:textId="77777777" w:rsidR="004873AA" w:rsidRDefault="002D5D09" w:rsidP="00617910">
      <w:pPr>
        <w:pStyle w:val="ListParagraph"/>
        <w:numPr>
          <w:ilvl w:val="0"/>
          <w:numId w:val="15"/>
        </w:numPr>
        <w:rPr>
          <w:rFonts w:eastAsia="Times New Roman"/>
          <w:sz w:val="18"/>
          <w:szCs w:val="18"/>
        </w:rPr>
      </w:pPr>
      <w:r w:rsidRPr="00617910">
        <w:rPr>
          <w:rFonts w:eastAsia="Times New Roman"/>
          <w:sz w:val="18"/>
          <w:szCs w:val="18"/>
        </w:rPr>
        <w:t>Dr. Jorge Mera,</w:t>
      </w:r>
      <w:r w:rsidR="00E563F2" w:rsidRPr="00617910">
        <w:rPr>
          <w:rFonts w:eastAsia="Times New Roman"/>
          <w:sz w:val="18"/>
          <w:szCs w:val="18"/>
        </w:rPr>
        <w:t xml:space="preserve"> </w:t>
      </w:r>
      <w:r w:rsidR="000D662A" w:rsidRPr="00617910">
        <w:rPr>
          <w:rFonts w:eastAsia="Times New Roman"/>
          <w:sz w:val="18"/>
          <w:szCs w:val="18"/>
        </w:rPr>
        <w:t>planner</w:t>
      </w:r>
      <w:r w:rsidR="00E563F2" w:rsidRPr="00617910">
        <w:rPr>
          <w:rFonts w:eastAsia="Times New Roman"/>
          <w:sz w:val="18"/>
          <w:szCs w:val="18"/>
        </w:rPr>
        <w:t xml:space="preserve"> for this educational activity</w:t>
      </w:r>
      <w:r w:rsidR="007E1CAF" w:rsidRPr="00617910">
        <w:rPr>
          <w:rFonts w:eastAsia="Times New Roman"/>
          <w:sz w:val="18"/>
          <w:szCs w:val="18"/>
        </w:rPr>
        <w:t>,</w:t>
      </w:r>
      <w:r w:rsidR="00334B80" w:rsidRPr="00617910">
        <w:rPr>
          <w:rFonts w:eastAsia="Times New Roman"/>
          <w:sz w:val="18"/>
          <w:szCs w:val="18"/>
        </w:rPr>
        <w:t xml:space="preserve"> disclosed that he</w:t>
      </w:r>
      <w:r w:rsidR="00E563F2" w:rsidRPr="00617910">
        <w:rPr>
          <w:rFonts w:eastAsia="Times New Roman"/>
          <w:sz w:val="18"/>
          <w:szCs w:val="18"/>
        </w:rPr>
        <w:t xml:space="preserve"> </w:t>
      </w:r>
      <w:r w:rsidR="00FD06E4" w:rsidRPr="00617910">
        <w:rPr>
          <w:rFonts w:eastAsia="Times New Roman"/>
          <w:sz w:val="18"/>
          <w:szCs w:val="18"/>
        </w:rPr>
        <w:t xml:space="preserve">is on the speakers’ bureau for </w:t>
      </w:r>
      <w:r w:rsidRPr="00617910">
        <w:rPr>
          <w:rFonts w:eastAsia="Times New Roman"/>
          <w:sz w:val="18"/>
          <w:szCs w:val="18"/>
        </w:rPr>
        <w:t>AbbVie</w:t>
      </w:r>
      <w:r w:rsidR="00FD06E4" w:rsidRPr="00617910">
        <w:rPr>
          <w:rFonts w:eastAsia="Times New Roman"/>
          <w:sz w:val="18"/>
          <w:szCs w:val="18"/>
        </w:rPr>
        <w:t xml:space="preserve"> Pharmaceuticals and receive</w:t>
      </w:r>
      <w:r w:rsidR="00334B80" w:rsidRPr="00617910">
        <w:rPr>
          <w:rFonts w:eastAsia="Times New Roman"/>
          <w:sz w:val="18"/>
          <w:szCs w:val="18"/>
        </w:rPr>
        <w:t>s</w:t>
      </w:r>
      <w:r w:rsidR="00FD06E4" w:rsidRPr="00617910">
        <w:rPr>
          <w:rFonts w:eastAsia="Times New Roman"/>
          <w:sz w:val="18"/>
          <w:szCs w:val="18"/>
        </w:rPr>
        <w:t xml:space="preserve"> research grant</w:t>
      </w:r>
      <w:r w:rsidR="00334B80" w:rsidRPr="00617910">
        <w:rPr>
          <w:rFonts w:eastAsia="Times New Roman"/>
          <w:sz w:val="18"/>
          <w:szCs w:val="18"/>
        </w:rPr>
        <w:t xml:space="preserve"> support</w:t>
      </w:r>
      <w:r w:rsidR="00FD06E4" w:rsidRPr="00617910">
        <w:rPr>
          <w:rFonts w:eastAsia="Times New Roman"/>
          <w:sz w:val="18"/>
          <w:szCs w:val="18"/>
        </w:rPr>
        <w:t xml:space="preserve"> from</w:t>
      </w:r>
      <w:r w:rsidR="00334B80" w:rsidRPr="00617910">
        <w:rPr>
          <w:rFonts w:eastAsia="Times New Roman"/>
          <w:sz w:val="18"/>
          <w:szCs w:val="18"/>
        </w:rPr>
        <w:t xml:space="preserve"> the following pharmaceutical companies;</w:t>
      </w:r>
      <w:r w:rsidR="00FD06E4" w:rsidRPr="00617910">
        <w:rPr>
          <w:rFonts w:eastAsia="Times New Roman"/>
          <w:sz w:val="18"/>
          <w:szCs w:val="18"/>
        </w:rPr>
        <w:t xml:space="preserve"> </w:t>
      </w:r>
      <w:r w:rsidRPr="00617910">
        <w:rPr>
          <w:rFonts w:eastAsia="Times New Roman"/>
          <w:sz w:val="18"/>
          <w:szCs w:val="18"/>
        </w:rPr>
        <w:t>Gilead</w:t>
      </w:r>
      <w:r w:rsidR="00FD06E4" w:rsidRPr="00617910">
        <w:rPr>
          <w:rFonts w:eastAsia="Times New Roman"/>
          <w:sz w:val="18"/>
          <w:szCs w:val="18"/>
        </w:rPr>
        <w:t xml:space="preserve"> Sciences </w:t>
      </w:r>
      <w:r w:rsidR="00334B80" w:rsidRPr="00617910">
        <w:rPr>
          <w:rFonts w:eastAsia="Times New Roman"/>
          <w:sz w:val="18"/>
          <w:szCs w:val="18"/>
        </w:rPr>
        <w:t>Inc., AbbVie and Abbott</w:t>
      </w:r>
    </w:p>
    <w:p w14:paraId="70B72E85" w14:textId="655FC0DA" w:rsidR="008951B6" w:rsidRDefault="00C20D2D" w:rsidP="008951B6">
      <w:pPr>
        <w:spacing w:after="0"/>
        <w:ind w:left="90" w:right="0" w:firstLine="11"/>
        <w:jc w:val="left"/>
        <w:rPr>
          <w:rFonts w:ascii="Calibri" w:eastAsia="Times New Roman" w:hAnsi="Calibri" w:cs="Calibri"/>
          <w:sz w:val="18"/>
          <w:szCs w:val="18"/>
        </w:rPr>
      </w:pPr>
      <w:r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Pr="004D71FD">
        <w:rPr>
          <w:rFonts w:ascii="Calibri" w:eastAsia="Times New Roman" w:hAnsi="Calibri" w:cs="Calibri"/>
          <w:sz w:val="18"/>
          <w:szCs w:val="18"/>
        </w:rPr>
        <w:t>.</w:t>
      </w:r>
    </w:p>
    <w:p w14:paraId="095A8248" w14:textId="77777777" w:rsidR="00663883" w:rsidRPr="00663883" w:rsidRDefault="00663883" w:rsidP="008951B6">
      <w:pPr>
        <w:spacing w:after="0"/>
        <w:ind w:left="90" w:right="0" w:firstLine="11"/>
        <w:jc w:val="left"/>
        <w:rPr>
          <w:rFonts w:ascii="Calibri" w:eastAsia="Times New Roman" w:hAnsi="Calibri" w:cs="Calibri"/>
          <w:sz w:val="8"/>
          <w:szCs w:val="8"/>
        </w:rPr>
      </w:pPr>
    </w:p>
    <w:p w14:paraId="6995D70E" w14:textId="3479E98F" w:rsidR="008951B6" w:rsidRPr="00663883" w:rsidRDefault="00663883" w:rsidP="002D5D09">
      <w:pPr>
        <w:spacing w:after="0"/>
        <w:ind w:left="90" w:right="0" w:firstLine="11"/>
        <w:jc w:val="left"/>
        <w:rPr>
          <w:rFonts w:ascii="Calibri" w:hAnsi="Calibri"/>
          <w:sz w:val="18"/>
          <w:szCs w:val="18"/>
        </w:rPr>
      </w:pPr>
      <w:r w:rsidRPr="00663883">
        <w:rPr>
          <w:rFonts w:ascii="Calibri" w:hAnsi="Calibri"/>
          <w:sz w:val="18"/>
          <w:szCs w:val="18"/>
        </w:rPr>
        <w:t>There is no commercial interest support for this educational activity.</w:t>
      </w:r>
    </w:p>
    <w:p w14:paraId="4401D64F" w14:textId="77777777" w:rsidR="00663883" w:rsidRPr="00B67677" w:rsidRDefault="00663883"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663883">
      <w:pPr>
        <w:spacing w:after="0"/>
        <w:ind w:left="9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663883">
      <w:pPr>
        <w:shd w:val="clear" w:color="auto" w:fill="FFFFFF"/>
        <w:spacing w:after="0"/>
        <w:ind w:left="90" w:right="0"/>
        <w:jc w:val="left"/>
        <w:rPr>
          <w:rFonts w:eastAsiaTheme="minorEastAsia" w:cs="Calibri"/>
          <w:b/>
          <w:bCs/>
          <w:sz w:val="20"/>
          <w:szCs w:val="20"/>
        </w:rPr>
      </w:pPr>
    </w:p>
    <w:p w14:paraId="41674B00" w14:textId="3B5AE222"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663883">
      <w:pPr>
        <w:shd w:val="clear" w:color="auto" w:fill="FFFFFF"/>
        <w:spacing w:after="0"/>
        <w:ind w:left="9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663883">
      <w:pPr>
        <w:shd w:val="clear" w:color="auto" w:fill="FFFFFF"/>
        <w:spacing w:after="0"/>
        <w:ind w:left="90" w:right="0"/>
        <w:jc w:val="left"/>
        <w:rPr>
          <w:rFonts w:eastAsiaTheme="minorEastAsia" w:cs="Calibri"/>
          <w:bCs/>
          <w:sz w:val="20"/>
          <w:szCs w:val="20"/>
        </w:rPr>
      </w:pPr>
    </w:p>
    <w:p w14:paraId="09717B96" w14:textId="28A2029A"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663883">
      <w:pPr>
        <w:widowControl w:val="0"/>
        <w:kinsoku w:val="0"/>
        <w:overflowPunct w:val="0"/>
        <w:autoSpaceDE w:val="0"/>
        <w:autoSpaceDN w:val="0"/>
        <w:adjustRightInd w:val="0"/>
        <w:spacing w:before="3" w:after="0"/>
        <w:ind w:left="90" w:right="0"/>
        <w:jc w:val="left"/>
        <w:rPr>
          <w:rFonts w:eastAsiaTheme="minorEastAsia" w:cs="Calibri"/>
          <w:b/>
          <w:bCs/>
          <w:sz w:val="20"/>
          <w:szCs w:val="20"/>
        </w:rPr>
      </w:pPr>
    </w:p>
    <w:p w14:paraId="4B99056E" w14:textId="6D18A69A" w:rsidR="005C0760" w:rsidRPr="00B67677" w:rsidRDefault="006A6046" w:rsidP="00663883">
      <w:pPr>
        <w:spacing w:after="0" w:line="259" w:lineRule="auto"/>
        <w:ind w:left="9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DD051A"/>
    <w:multiLevelType w:val="hybridMultilevel"/>
    <w:tmpl w:val="BC908968"/>
    <w:lvl w:ilvl="0" w:tplc="10000001">
      <w:start w:val="1"/>
      <w:numFmt w:val="bullet"/>
      <w:lvlText w:val=""/>
      <w:lvlJc w:val="left"/>
      <w:pPr>
        <w:ind w:left="461" w:hanging="360"/>
      </w:pPr>
      <w:rPr>
        <w:rFonts w:ascii="Symbol" w:hAnsi="Symbol" w:hint="default"/>
      </w:rPr>
    </w:lvl>
    <w:lvl w:ilvl="1" w:tplc="10000003" w:tentative="1">
      <w:start w:val="1"/>
      <w:numFmt w:val="bullet"/>
      <w:lvlText w:val="o"/>
      <w:lvlJc w:val="left"/>
      <w:pPr>
        <w:ind w:left="1181" w:hanging="360"/>
      </w:pPr>
      <w:rPr>
        <w:rFonts w:ascii="Courier New" w:hAnsi="Courier New" w:cs="Courier New" w:hint="default"/>
      </w:rPr>
    </w:lvl>
    <w:lvl w:ilvl="2" w:tplc="10000005" w:tentative="1">
      <w:start w:val="1"/>
      <w:numFmt w:val="bullet"/>
      <w:lvlText w:val=""/>
      <w:lvlJc w:val="left"/>
      <w:pPr>
        <w:ind w:left="1901" w:hanging="360"/>
      </w:pPr>
      <w:rPr>
        <w:rFonts w:ascii="Wingdings" w:hAnsi="Wingdings" w:hint="default"/>
      </w:rPr>
    </w:lvl>
    <w:lvl w:ilvl="3" w:tplc="10000001" w:tentative="1">
      <w:start w:val="1"/>
      <w:numFmt w:val="bullet"/>
      <w:lvlText w:val=""/>
      <w:lvlJc w:val="left"/>
      <w:pPr>
        <w:ind w:left="2621" w:hanging="360"/>
      </w:pPr>
      <w:rPr>
        <w:rFonts w:ascii="Symbol" w:hAnsi="Symbol" w:hint="default"/>
      </w:rPr>
    </w:lvl>
    <w:lvl w:ilvl="4" w:tplc="10000003" w:tentative="1">
      <w:start w:val="1"/>
      <w:numFmt w:val="bullet"/>
      <w:lvlText w:val="o"/>
      <w:lvlJc w:val="left"/>
      <w:pPr>
        <w:ind w:left="3341" w:hanging="360"/>
      </w:pPr>
      <w:rPr>
        <w:rFonts w:ascii="Courier New" w:hAnsi="Courier New" w:cs="Courier New" w:hint="default"/>
      </w:rPr>
    </w:lvl>
    <w:lvl w:ilvl="5" w:tplc="10000005" w:tentative="1">
      <w:start w:val="1"/>
      <w:numFmt w:val="bullet"/>
      <w:lvlText w:val=""/>
      <w:lvlJc w:val="left"/>
      <w:pPr>
        <w:ind w:left="4061" w:hanging="360"/>
      </w:pPr>
      <w:rPr>
        <w:rFonts w:ascii="Wingdings" w:hAnsi="Wingdings" w:hint="default"/>
      </w:rPr>
    </w:lvl>
    <w:lvl w:ilvl="6" w:tplc="10000001" w:tentative="1">
      <w:start w:val="1"/>
      <w:numFmt w:val="bullet"/>
      <w:lvlText w:val=""/>
      <w:lvlJc w:val="left"/>
      <w:pPr>
        <w:ind w:left="4781" w:hanging="360"/>
      </w:pPr>
      <w:rPr>
        <w:rFonts w:ascii="Symbol" w:hAnsi="Symbol" w:hint="default"/>
      </w:rPr>
    </w:lvl>
    <w:lvl w:ilvl="7" w:tplc="10000003" w:tentative="1">
      <w:start w:val="1"/>
      <w:numFmt w:val="bullet"/>
      <w:lvlText w:val="o"/>
      <w:lvlJc w:val="left"/>
      <w:pPr>
        <w:ind w:left="5501" w:hanging="360"/>
      </w:pPr>
      <w:rPr>
        <w:rFonts w:ascii="Courier New" w:hAnsi="Courier New" w:cs="Courier New" w:hint="default"/>
      </w:rPr>
    </w:lvl>
    <w:lvl w:ilvl="8" w:tplc="10000005" w:tentative="1">
      <w:start w:val="1"/>
      <w:numFmt w:val="bullet"/>
      <w:lvlText w:val=""/>
      <w:lvlJc w:val="left"/>
      <w:pPr>
        <w:ind w:left="6221" w:hanging="360"/>
      </w:pPr>
      <w:rPr>
        <w:rFonts w:ascii="Wingdings" w:hAnsi="Wingdings" w:hint="default"/>
      </w:r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5955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963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025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9020188">
    <w:abstractNumId w:val="2"/>
  </w:num>
  <w:num w:numId="5" w16cid:durableId="1430077194">
    <w:abstractNumId w:val="3"/>
  </w:num>
  <w:num w:numId="6" w16cid:durableId="1509254233">
    <w:abstractNumId w:val="8"/>
  </w:num>
  <w:num w:numId="7" w16cid:durableId="1445231064">
    <w:abstractNumId w:val="5"/>
  </w:num>
  <w:num w:numId="8" w16cid:durableId="1421874484">
    <w:abstractNumId w:val="13"/>
  </w:num>
  <w:num w:numId="9" w16cid:durableId="1590574756">
    <w:abstractNumId w:val="6"/>
  </w:num>
  <w:num w:numId="10" w16cid:durableId="1321302253">
    <w:abstractNumId w:val="9"/>
  </w:num>
  <w:num w:numId="11" w16cid:durableId="1314145552">
    <w:abstractNumId w:val="1"/>
  </w:num>
  <w:num w:numId="12" w16cid:durableId="499584037">
    <w:abstractNumId w:val="0"/>
  </w:num>
  <w:num w:numId="13" w16cid:durableId="2132554625">
    <w:abstractNumId w:val="4"/>
  </w:num>
  <w:num w:numId="14" w16cid:durableId="248078687">
    <w:abstractNumId w:val="12"/>
  </w:num>
  <w:num w:numId="15" w16cid:durableId="713845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7206B"/>
    <w:rsid w:val="00190214"/>
    <w:rsid w:val="001B2372"/>
    <w:rsid w:val="001B3393"/>
    <w:rsid w:val="001D62E5"/>
    <w:rsid w:val="001E4E33"/>
    <w:rsid w:val="001F3CD2"/>
    <w:rsid w:val="001F71DD"/>
    <w:rsid w:val="00203E89"/>
    <w:rsid w:val="00217085"/>
    <w:rsid w:val="0022243F"/>
    <w:rsid w:val="00227E0B"/>
    <w:rsid w:val="00267BFF"/>
    <w:rsid w:val="00274478"/>
    <w:rsid w:val="0028320B"/>
    <w:rsid w:val="00295F02"/>
    <w:rsid w:val="002A764B"/>
    <w:rsid w:val="002B05D9"/>
    <w:rsid w:val="002B45E5"/>
    <w:rsid w:val="002B4CEA"/>
    <w:rsid w:val="002B59EF"/>
    <w:rsid w:val="002C7B44"/>
    <w:rsid w:val="002C7DCB"/>
    <w:rsid w:val="002D5D09"/>
    <w:rsid w:val="002E08B0"/>
    <w:rsid w:val="002E562E"/>
    <w:rsid w:val="0033261F"/>
    <w:rsid w:val="00334B80"/>
    <w:rsid w:val="00360CB5"/>
    <w:rsid w:val="003B1FCE"/>
    <w:rsid w:val="003B5A81"/>
    <w:rsid w:val="003C48CF"/>
    <w:rsid w:val="003D4911"/>
    <w:rsid w:val="00405C2F"/>
    <w:rsid w:val="00463757"/>
    <w:rsid w:val="00476B1F"/>
    <w:rsid w:val="00483382"/>
    <w:rsid w:val="004873AA"/>
    <w:rsid w:val="004B77E9"/>
    <w:rsid w:val="004C167A"/>
    <w:rsid w:val="004D295C"/>
    <w:rsid w:val="004D71FD"/>
    <w:rsid w:val="00510843"/>
    <w:rsid w:val="00513AE8"/>
    <w:rsid w:val="005204D9"/>
    <w:rsid w:val="005576F4"/>
    <w:rsid w:val="00574050"/>
    <w:rsid w:val="005821EC"/>
    <w:rsid w:val="005841B6"/>
    <w:rsid w:val="0059068F"/>
    <w:rsid w:val="005927C6"/>
    <w:rsid w:val="005A7BA3"/>
    <w:rsid w:val="005B311B"/>
    <w:rsid w:val="005C0760"/>
    <w:rsid w:val="005F0B6F"/>
    <w:rsid w:val="00617910"/>
    <w:rsid w:val="00637F29"/>
    <w:rsid w:val="00640C5A"/>
    <w:rsid w:val="00655C4A"/>
    <w:rsid w:val="0066279F"/>
    <w:rsid w:val="00663883"/>
    <w:rsid w:val="006A6046"/>
    <w:rsid w:val="006B1BE3"/>
    <w:rsid w:val="006C5F98"/>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53101"/>
    <w:rsid w:val="008551B2"/>
    <w:rsid w:val="0088616A"/>
    <w:rsid w:val="00894AFB"/>
    <w:rsid w:val="008951B6"/>
    <w:rsid w:val="008A019D"/>
    <w:rsid w:val="008D5CC6"/>
    <w:rsid w:val="008F1ED6"/>
    <w:rsid w:val="00901250"/>
    <w:rsid w:val="00912B60"/>
    <w:rsid w:val="00951FE9"/>
    <w:rsid w:val="009544D1"/>
    <w:rsid w:val="00972C0C"/>
    <w:rsid w:val="00980918"/>
    <w:rsid w:val="009828E0"/>
    <w:rsid w:val="00991C9D"/>
    <w:rsid w:val="0099610F"/>
    <w:rsid w:val="009A0226"/>
    <w:rsid w:val="009F0013"/>
    <w:rsid w:val="00A21B47"/>
    <w:rsid w:val="00A4171C"/>
    <w:rsid w:val="00A8480B"/>
    <w:rsid w:val="00A95735"/>
    <w:rsid w:val="00A95D5C"/>
    <w:rsid w:val="00AA7570"/>
    <w:rsid w:val="00AE423F"/>
    <w:rsid w:val="00B07B49"/>
    <w:rsid w:val="00B1734C"/>
    <w:rsid w:val="00B2475A"/>
    <w:rsid w:val="00B254CE"/>
    <w:rsid w:val="00B314CB"/>
    <w:rsid w:val="00B36767"/>
    <w:rsid w:val="00B44645"/>
    <w:rsid w:val="00B46DA3"/>
    <w:rsid w:val="00B571D4"/>
    <w:rsid w:val="00B67677"/>
    <w:rsid w:val="00B909D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E6548"/>
    <w:rsid w:val="00CF23E3"/>
    <w:rsid w:val="00D2602A"/>
    <w:rsid w:val="00D5163F"/>
    <w:rsid w:val="00D53F5F"/>
    <w:rsid w:val="00DB3606"/>
    <w:rsid w:val="00DC444E"/>
    <w:rsid w:val="00DF1B5A"/>
    <w:rsid w:val="00E014A4"/>
    <w:rsid w:val="00E24E6F"/>
    <w:rsid w:val="00E563F2"/>
    <w:rsid w:val="00E615CD"/>
    <w:rsid w:val="00E61D0E"/>
    <w:rsid w:val="00E66265"/>
    <w:rsid w:val="00E737DD"/>
    <w:rsid w:val="00E73A95"/>
    <w:rsid w:val="00EB7A45"/>
    <w:rsid w:val="00F14F12"/>
    <w:rsid w:val="00F25FB2"/>
    <w:rsid w:val="00F30745"/>
    <w:rsid w:val="00F37060"/>
    <w:rsid w:val="00F413BA"/>
    <w:rsid w:val="00F47852"/>
    <w:rsid w:val="00F60DF8"/>
    <w:rsid w:val="00F83A59"/>
    <w:rsid w:val="00FA1D45"/>
    <w:rsid w:val="00FD06E4"/>
    <w:rsid w:val="00FD1D35"/>
    <w:rsid w:val="059C3303"/>
    <w:rsid w:val="14E7F57A"/>
    <w:rsid w:val="16677964"/>
    <w:rsid w:val="26E4AE69"/>
    <w:rsid w:val="27B7538C"/>
    <w:rsid w:val="2B3DF9EF"/>
    <w:rsid w:val="39EDCFF2"/>
    <w:rsid w:val="3FE40DED"/>
    <w:rsid w:val="46D3CA18"/>
    <w:rsid w:val="50F0E1DA"/>
    <w:rsid w:val="53AFB19C"/>
    <w:rsid w:val="65337D84"/>
    <w:rsid w:val="66F5E5D4"/>
    <w:rsid w:val="6B7037BF"/>
    <w:rsid w:val="6D437A08"/>
    <w:rsid w:val="7048F3CF"/>
    <w:rsid w:val="7862E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47002117">
      <w:bodyDiv w:val="1"/>
      <w:marLeft w:val="0"/>
      <w:marRight w:val="0"/>
      <w:marTop w:val="0"/>
      <w:marBottom w:val="0"/>
      <w:divBdr>
        <w:top w:val="none" w:sz="0" w:space="0" w:color="auto"/>
        <w:left w:val="none" w:sz="0" w:space="0" w:color="auto"/>
        <w:bottom w:val="none" w:sz="0" w:space="0" w:color="auto"/>
        <w:right w:val="none" w:sz="0" w:space="0" w:color="auto"/>
      </w:divBdr>
    </w:div>
    <w:div w:id="796215364">
      <w:bodyDiv w:val="1"/>
      <w:marLeft w:val="0"/>
      <w:marRight w:val="0"/>
      <w:marTop w:val="0"/>
      <w:marBottom w:val="0"/>
      <w:divBdr>
        <w:top w:val="none" w:sz="0" w:space="0" w:color="auto"/>
        <w:left w:val="none" w:sz="0" w:space="0" w:color="auto"/>
        <w:bottom w:val="none" w:sz="0" w:space="0" w:color="auto"/>
        <w:right w:val="none" w:sz="0" w:space="0" w:color="auto"/>
      </w:divBdr>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663317262">
      <w:bodyDiv w:val="1"/>
      <w:marLeft w:val="0"/>
      <w:marRight w:val="0"/>
      <w:marTop w:val="0"/>
      <w:marBottom w:val="0"/>
      <w:divBdr>
        <w:top w:val="none" w:sz="0" w:space="0" w:color="auto"/>
        <w:left w:val="none" w:sz="0" w:space="0" w:color="auto"/>
        <w:bottom w:val="none" w:sz="0" w:space="0" w:color="auto"/>
        <w:right w:val="none" w:sz="0" w:space="0" w:color="auto"/>
      </w:divBdr>
      <w:divsChild>
        <w:div w:id="870919538">
          <w:marLeft w:val="0"/>
          <w:marRight w:val="0"/>
          <w:marTop w:val="0"/>
          <w:marBottom w:val="0"/>
          <w:divBdr>
            <w:top w:val="none" w:sz="0" w:space="0" w:color="auto"/>
            <w:left w:val="none" w:sz="0" w:space="0" w:color="auto"/>
            <w:bottom w:val="none" w:sz="0" w:space="0" w:color="auto"/>
            <w:right w:val="none" w:sz="0" w:space="0" w:color="auto"/>
          </w:divBdr>
        </w:div>
        <w:div w:id="2018387736">
          <w:marLeft w:val="0"/>
          <w:marRight w:val="0"/>
          <w:marTop w:val="0"/>
          <w:marBottom w:val="0"/>
          <w:divBdr>
            <w:top w:val="none" w:sz="0" w:space="0" w:color="auto"/>
            <w:left w:val="none" w:sz="0" w:space="0" w:color="auto"/>
            <w:bottom w:val="none" w:sz="0" w:space="0" w:color="auto"/>
            <w:right w:val="none" w:sz="0" w:space="0" w:color="auto"/>
          </w:divBdr>
        </w:div>
      </w:divsChild>
    </w:div>
    <w:div w:id="1692604900">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89810907975?pwd=d1gydTAvdFUxSU4wb1d2TlNEUTlEQT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2.xml><?xml version="1.0" encoding="utf-8"?>
<ds:datastoreItem xmlns:ds="http://schemas.openxmlformats.org/officeDocument/2006/customXml" ds:itemID="{0D7FFE06-EA0C-4ED2-8FDF-9383B56FA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4.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2025-12-15T15:46:00Z</dcterms:created>
  <dcterms:modified xsi:type="dcterms:W3CDTF">2025-12-15T15:46:00Z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