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6281" w14:textId="77777777" w:rsidR="00366748" w:rsidRDefault="00CA213E" w:rsidP="4E4761EF">
      <w:pPr>
        <w:widowControl w:val="0"/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4E4761EF">
        <w:rPr>
          <w:b/>
          <w:bCs/>
          <w:sz w:val="32"/>
          <w:szCs w:val="32"/>
        </w:rPr>
        <w:t>HIV</w:t>
      </w:r>
      <w:r w:rsidR="00023AF5" w:rsidRPr="4E4761EF">
        <w:rPr>
          <w:b/>
          <w:bCs/>
          <w:sz w:val="32"/>
          <w:szCs w:val="32"/>
        </w:rPr>
        <w:t xml:space="preserve"> Pre-Exposure Prophylaxis</w:t>
      </w:r>
      <w:r w:rsidRPr="4E4761EF">
        <w:rPr>
          <w:b/>
          <w:bCs/>
          <w:sz w:val="32"/>
          <w:szCs w:val="32"/>
        </w:rPr>
        <w:t xml:space="preserve"> </w:t>
      </w:r>
      <w:r w:rsidR="00023AF5" w:rsidRPr="4E4761EF">
        <w:rPr>
          <w:b/>
          <w:bCs/>
          <w:sz w:val="32"/>
          <w:szCs w:val="32"/>
        </w:rPr>
        <w:t>(</w:t>
      </w:r>
      <w:proofErr w:type="spellStart"/>
      <w:r w:rsidRPr="4E4761EF">
        <w:rPr>
          <w:b/>
          <w:bCs/>
          <w:sz w:val="32"/>
          <w:szCs w:val="32"/>
        </w:rPr>
        <w:t>PrEP</w:t>
      </w:r>
      <w:proofErr w:type="spellEnd"/>
      <w:r w:rsidR="00023AF5" w:rsidRPr="4E4761EF">
        <w:rPr>
          <w:b/>
          <w:bCs/>
          <w:sz w:val="32"/>
          <w:szCs w:val="32"/>
        </w:rPr>
        <w:t>)</w:t>
      </w:r>
      <w:r w:rsidRPr="4E4761EF">
        <w:rPr>
          <w:b/>
          <w:bCs/>
          <w:sz w:val="32"/>
          <w:szCs w:val="32"/>
        </w:rPr>
        <w:t xml:space="preserve"> Policy </w:t>
      </w:r>
    </w:p>
    <w:p w14:paraId="0A37501D" w14:textId="40BAA3DC" w:rsidR="000F3A31" w:rsidRDefault="00366748" w:rsidP="4E4761EF">
      <w:pPr>
        <w:widowControl w:val="0"/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Provider Driven</w:t>
      </w:r>
    </w:p>
    <w:p w14:paraId="5DAB6C7B" w14:textId="77777777" w:rsidR="0070517C" w:rsidRPr="00666A9D" w:rsidRDefault="0070517C" w:rsidP="4E4761EF">
      <w:pPr>
        <w:widowControl w:val="0"/>
        <w:spacing w:after="0" w:line="240" w:lineRule="auto"/>
        <w:contextualSpacing/>
      </w:pPr>
    </w:p>
    <w:p w14:paraId="3279BB27" w14:textId="678FE22C" w:rsidR="1AC0A80C" w:rsidRDefault="1AC0A80C" w:rsidP="1AC0A80C">
      <w:pPr>
        <w:widowControl w:val="0"/>
        <w:spacing w:after="0" w:line="240" w:lineRule="auto"/>
        <w:contextualSpacing/>
      </w:pPr>
    </w:p>
    <w:p w14:paraId="02EB378F" w14:textId="63865883" w:rsidR="002F6505" w:rsidRPr="00666A9D" w:rsidRDefault="1A712F79" w:rsidP="4E4761EF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b/>
          <w:bCs/>
        </w:rPr>
      </w:pPr>
      <w:r w:rsidRPr="1AC0A80C">
        <w:rPr>
          <w:b/>
          <w:bCs/>
        </w:rPr>
        <w:t>Statement of Need</w:t>
      </w:r>
    </w:p>
    <w:p w14:paraId="2F2A3AAE" w14:textId="34E2CD06" w:rsidR="1AC0A80C" w:rsidRDefault="1AC0A80C" w:rsidP="1AC0A80C">
      <w:pPr>
        <w:widowControl w:val="0"/>
        <w:spacing w:after="0" w:line="240" w:lineRule="auto"/>
        <w:rPr>
          <w:b/>
          <w:bCs/>
        </w:rPr>
      </w:pPr>
    </w:p>
    <w:p w14:paraId="04918592" w14:textId="302913D1" w:rsidR="005D1DBB" w:rsidRPr="00666A9D" w:rsidRDefault="005D1DBB" w:rsidP="005D1DBB">
      <w:pPr>
        <w:widowControl w:val="0"/>
        <w:shd w:val="clear" w:color="auto" w:fill="FFFFFF" w:themeFill="background1"/>
        <w:spacing w:after="0" w:line="240" w:lineRule="auto"/>
        <w:contextualSpacing/>
        <w:rPr>
          <w:rFonts w:eastAsia="Times New Roman"/>
          <w:color w:val="0000FF"/>
          <w:u w:val="single"/>
        </w:rPr>
      </w:pPr>
      <w:r w:rsidRPr="25F6D70A">
        <w:t xml:space="preserve">At year-end 2021, an estimated 1.2 million people in the United States aged 13 and older had Human Immunodeficiency Virus/Acquired Immunodeficiency Syndrome (HIV/AIDS) in the United States with an </w:t>
      </w:r>
      <w:hyperlink r:id="rId8">
        <w:r w:rsidRPr="25F6D70A">
          <w:rPr>
            <w:rStyle w:val="Hyperlink"/>
          </w:rPr>
          <w:t>estimated 32,100 new HIV infections,</w:t>
        </w:r>
      </w:hyperlink>
      <w:r w:rsidRPr="25F6D70A">
        <w:t xml:space="preserve"> according to the Centers for Disease Control and Prevention (CDC).  </w:t>
      </w:r>
      <w:r w:rsidRPr="25F6D70A">
        <w:rPr>
          <w:rFonts w:eastAsia="Times New Roman"/>
          <w:color w:val="353535"/>
        </w:rPr>
        <w:t>Between 2017 and 2021, new HIV diagnoses among American Indian and Alaska Native (AI/AN) persons increased by 16%; the only group other than Native Hawaiian/Other Pacific Islanders to see an increase, as shown by the </w:t>
      </w:r>
      <w:hyperlink r:id="rId9">
        <w:r w:rsidRPr="25F6D70A">
          <w:rPr>
            <w:rFonts w:eastAsia="Times New Roman"/>
            <w:color w:val="0000FF"/>
            <w:u w:val="single"/>
          </w:rPr>
          <w:t>CDC graphic</w:t>
        </w:r>
      </w:hyperlink>
      <w:r w:rsidRPr="25F6D70A">
        <w:rPr>
          <w:rFonts w:eastAsia="Times New Roman"/>
          <w:color w:val="353535"/>
        </w:rPr>
        <w:t>. </w:t>
      </w:r>
    </w:p>
    <w:p w14:paraId="5DBDE8F6" w14:textId="77777777" w:rsidR="005D1DBB" w:rsidRPr="00666A9D" w:rsidRDefault="005D1DBB" w:rsidP="005D1DBB">
      <w:pPr>
        <w:widowControl w:val="0"/>
        <w:shd w:val="clear" w:color="auto" w:fill="FFFFFF" w:themeFill="background1"/>
        <w:spacing w:after="0" w:line="240" w:lineRule="auto"/>
        <w:contextualSpacing/>
        <w:rPr>
          <w:rFonts w:eastAsia="Times New Roman"/>
          <w:color w:val="0000FF"/>
          <w:u w:val="single"/>
        </w:rPr>
      </w:pPr>
    </w:p>
    <w:p w14:paraId="599F04AD" w14:textId="2C639570" w:rsidR="005D1DBB" w:rsidRPr="00666A9D" w:rsidRDefault="005D1DBB" w:rsidP="005D1DBB">
      <w:pPr>
        <w:widowControl w:val="0"/>
        <w:spacing w:after="0" w:line="240" w:lineRule="auto"/>
        <w:contextualSpacing/>
      </w:pPr>
      <w:r w:rsidRPr="25F6D70A">
        <w:t>Other sexually transmitted infections (STIs)</w:t>
      </w:r>
      <w:r w:rsidR="00D93156">
        <w:t>, such as syphilis,</w:t>
      </w:r>
      <w:r w:rsidRPr="25F6D70A">
        <w:t xml:space="preserve"> also occur at higher incidence rates amongst </w:t>
      </w:r>
      <w:hyperlink r:id="rId10" w:history="1">
        <w:r w:rsidRPr="00D27737">
          <w:rPr>
            <w:rStyle w:val="Hyperlink"/>
          </w:rPr>
          <w:t>AI/</w:t>
        </w:r>
        <w:proofErr w:type="gramStart"/>
        <w:r w:rsidRPr="00D27737">
          <w:rPr>
            <w:rStyle w:val="Hyperlink"/>
          </w:rPr>
          <w:t>AN</w:t>
        </w:r>
        <w:proofErr w:type="gramEnd"/>
        <w:r w:rsidRPr="00D27737">
          <w:rPr>
            <w:rStyle w:val="Hyperlink"/>
          </w:rPr>
          <w:t xml:space="preserve"> people compared to the United States av</w:t>
        </w:r>
        <w:bookmarkStart w:id="0" w:name="_GoBack"/>
        <w:bookmarkEnd w:id="0"/>
        <w:r w:rsidRPr="00D27737">
          <w:rPr>
            <w:rStyle w:val="Hyperlink"/>
          </w:rPr>
          <w:t>e</w:t>
        </w:r>
        <w:r w:rsidRPr="00D27737">
          <w:rPr>
            <w:rStyle w:val="Hyperlink"/>
          </w:rPr>
          <w:t xml:space="preserve">rage. </w:t>
        </w:r>
      </w:hyperlink>
      <w:r w:rsidRPr="25F6D70A">
        <w:t xml:space="preserve"> These STIs, specifically syphilis, have been shown to increase the risk of HIV transmission. Substance use, particularly methamphetamine</w:t>
      </w:r>
      <w:r>
        <w:t xml:space="preserve"> use</w:t>
      </w:r>
      <w:r w:rsidRPr="25F6D70A">
        <w:t>, is prevalent throughout Indian Country</w:t>
      </w:r>
      <w:r>
        <w:t xml:space="preserve">. This, paired with </w:t>
      </w:r>
      <w:r w:rsidRPr="25F6D70A">
        <w:t>shared injection equipment</w:t>
      </w:r>
      <w:r>
        <w:t>,</w:t>
      </w:r>
      <w:r w:rsidRPr="25F6D70A">
        <w:t xml:space="preserve"> increase</w:t>
      </w:r>
      <w:r>
        <w:t>s</w:t>
      </w:r>
      <w:r w:rsidRPr="25F6D70A">
        <w:t xml:space="preserve"> the risk of HIV transmission. The need for low-barrier access to HIV prevention care is apparent.</w:t>
      </w:r>
    </w:p>
    <w:p w14:paraId="44833C7C" w14:textId="77777777" w:rsidR="005D1DBB" w:rsidRPr="00666A9D" w:rsidRDefault="005D1DBB" w:rsidP="005D1DBB">
      <w:pPr>
        <w:widowControl w:val="0"/>
        <w:spacing w:after="0" w:line="240" w:lineRule="auto"/>
        <w:contextualSpacing/>
      </w:pPr>
    </w:p>
    <w:p w14:paraId="79B44081" w14:textId="77777777" w:rsidR="005D1DBB" w:rsidRDefault="005D1DBB" w:rsidP="005D1DBB">
      <w:pPr>
        <w:widowControl w:val="0"/>
        <w:spacing w:after="0" w:line="240" w:lineRule="auto"/>
        <w:contextualSpacing/>
      </w:pPr>
    </w:p>
    <w:p w14:paraId="131B7E71" w14:textId="77777777" w:rsidR="005D1DBB" w:rsidRPr="00B824CD" w:rsidRDefault="005D1DBB" w:rsidP="005D1DBB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 xml:space="preserve">Purpose and Goals   </w:t>
      </w:r>
    </w:p>
    <w:p w14:paraId="20CE65FB" w14:textId="77777777" w:rsidR="005D1DBB" w:rsidRPr="00666A9D" w:rsidRDefault="005D1DBB" w:rsidP="005D1DBB">
      <w:pPr>
        <w:widowControl w:val="0"/>
        <w:spacing w:after="0" w:line="240" w:lineRule="auto"/>
        <w:contextualSpacing/>
      </w:pPr>
    </w:p>
    <w:p w14:paraId="292B191D" w14:textId="4A6EF179" w:rsidR="005D1DBB" w:rsidRPr="00666A9D" w:rsidRDefault="005D1DBB" w:rsidP="005D1DBB">
      <w:pPr>
        <w:widowControl w:val="0"/>
        <w:spacing w:after="0" w:line="240" w:lineRule="auto"/>
        <w:contextualSpacing/>
      </w:pPr>
      <w:r w:rsidRPr="25F6D70A">
        <w:t>For individuals at risk of acquiring HIV, Pre-Exposure Prophylaxis (</w:t>
      </w:r>
      <w:proofErr w:type="spellStart"/>
      <w:r w:rsidRPr="25F6D70A">
        <w:t>PrEP</w:t>
      </w:r>
      <w:proofErr w:type="spellEnd"/>
      <w:r w:rsidRPr="25F6D70A">
        <w:t xml:space="preserve">) is a highly effective biomedical prevention tool that when taken as prescribed, can greatly reduce the chance of getting HIV from sex or injection drug use. HIV </w:t>
      </w:r>
      <w:proofErr w:type="spellStart"/>
      <w:r w:rsidRPr="25F6D70A">
        <w:t>PrEP</w:t>
      </w:r>
      <w:proofErr w:type="spellEnd"/>
      <w:r w:rsidRPr="25F6D70A">
        <w:t xml:space="preserve">, has the potential to decrease not only the burden of HIV, but also decrease the prevalence of other STIs through frequent testing and treating new infections promptly.  </w:t>
      </w:r>
      <w:proofErr w:type="spellStart"/>
      <w:r w:rsidRPr="25F6D70A">
        <w:t>PrEP</w:t>
      </w:r>
      <w:proofErr w:type="spellEnd"/>
      <w:r w:rsidRPr="25F6D70A">
        <w:t xml:space="preserve"> visits will also allow the opportunity to link individuals to </w:t>
      </w:r>
      <w:r>
        <w:t>other healthcare</w:t>
      </w:r>
      <w:r w:rsidRPr="25F6D70A">
        <w:t xml:space="preserve"> services, such as immunizations and harm reduction counseling.  </w:t>
      </w:r>
    </w:p>
    <w:p w14:paraId="756F3996" w14:textId="77777777" w:rsidR="005D1DBB" w:rsidRPr="00666A9D" w:rsidRDefault="005D1DBB" w:rsidP="005D1DBB">
      <w:pPr>
        <w:widowControl w:val="0"/>
        <w:spacing w:after="0" w:line="240" w:lineRule="auto"/>
        <w:contextualSpacing/>
      </w:pPr>
    </w:p>
    <w:p w14:paraId="47011758" w14:textId="77777777" w:rsidR="005D1DBB" w:rsidRPr="00666A9D" w:rsidRDefault="005D1DBB" w:rsidP="005D1DBB">
      <w:pPr>
        <w:widowControl w:val="0"/>
        <w:spacing w:after="0" w:line="240" w:lineRule="auto"/>
        <w:contextualSpacing/>
      </w:pPr>
      <w:r w:rsidRPr="25F6D70A">
        <w:t xml:space="preserve">Access to </w:t>
      </w:r>
      <w:proofErr w:type="spellStart"/>
      <w:r w:rsidRPr="25F6D70A">
        <w:t>PrEP</w:t>
      </w:r>
      <w:proofErr w:type="spellEnd"/>
      <w:r w:rsidRPr="25F6D70A">
        <w:t xml:space="preserve"> should be available on-demand, with immediate access to medications. Increasing access to preventive measures meet</w:t>
      </w:r>
      <w:r>
        <w:t>s</w:t>
      </w:r>
      <w:r w:rsidRPr="25F6D70A">
        <w:t xml:space="preserve"> one of the pillars of the Ending the HIV Epidemic initiative (EHE) in reducing new HIV cases by 90% by 2030. </w:t>
      </w:r>
    </w:p>
    <w:p w14:paraId="3AC5C9BD" w14:textId="7AD73BF5" w:rsidR="1AC0A80C" w:rsidRDefault="1AC0A80C" w:rsidP="1AC0A80C">
      <w:pPr>
        <w:widowControl w:val="0"/>
        <w:spacing w:after="0" w:line="240" w:lineRule="auto"/>
        <w:contextualSpacing/>
      </w:pPr>
    </w:p>
    <w:p w14:paraId="2E241280" w14:textId="77777777" w:rsidR="005D1DBB" w:rsidRDefault="005D1DBB" w:rsidP="1AC0A80C">
      <w:pPr>
        <w:widowControl w:val="0"/>
        <w:spacing w:after="0" w:line="240" w:lineRule="auto"/>
        <w:contextualSpacing/>
      </w:pPr>
    </w:p>
    <w:p w14:paraId="44EAFD9C" w14:textId="0DCE3603" w:rsidR="00122B80" w:rsidRPr="00666A9D" w:rsidRDefault="607277A4" w:rsidP="4E4761EF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b/>
          <w:bCs/>
        </w:rPr>
      </w:pPr>
      <w:r w:rsidRPr="1AC0A80C">
        <w:rPr>
          <w:b/>
          <w:bCs/>
        </w:rPr>
        <w:t>Policy</w:t>
      </w:r>
      <w:r w:rsidR="520DB5DE" w:rsidRPr="1AC0A80C">
        <w:rPr>
          <w:b/>
          <w:bCs/>
        </w:rPr>
        <w:t xml:space="preserve"> and </w:t>
      </w:r>
      <w:r w:rsidRPr="1AC0A80C">
        <w:rPr>
          <w:b/>
          <w:bCs/>
        </w:rPr>
        <w:t>Procedure</w:t>
      </w:r>
    </w:p>
    <w:p w14:paraId="7992859A" w14:textId="027063D1" w:rsidR="1AC0A80C" w:rsidRDefault="1AC0A80C" w:rsidP="1AC0A80C">
      <w:pPr>
        <w:widowControl w:val="0"/>
        <w:spacing w:after="0" w:line="240" w:lineRule="auto"/>
        <w:rPr>
          <w:b/>
          <w:bCs/>
        </w:rPr>
      </w:pPr>
    </w:p>
    <w:p w14:paraId="4B94D5A5" w14:textId="1C615453" w:rsidR="00FF7C46" w:rsidRPr="00666A9D" w:rsidRDefault="00F20688" w:rsidP="4E4761EF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jc w:val="both"/>
        <w:rPr>
          <w:b/>
          <w:bCs/>
        </w:rPr>
      </w:pPr>
      <w:r w:rsidRPr="4E4761EF">
        <w:rPr>
          <w:b/>
          <w:bCs/>
        </w:rPr>
        <w:t>I</w:t>
      </w:r>
      <w:r w:rsidR="00122B80" w:rsidRPr="4E4761EF">
        <w:rPr>
          <w:b/>
          <w:bCs/>
        </w:rPr>
        <w:t xml:space="preserve">ndications for </w:t>
      </w:r>
      <w:proofErr w:type="spellStart"/>
      <w:r w:rsidR="00122B80" w:rsidRPr="4E4761EF">
        <w:rPr>
          <w:b/>
          <w:bCs/>
        </w:rPr>
        <w:t>PrEP</w:t>
      </w:r>
      <w:proofErr w:type="spellEnd"/>
      <w:r w:rsidR="00122B80" w:rsidRPr="4E4761EF">
        <w:rPr>
          <w:b/>
          <w:bCs/>
        </w:rPr>
        <w:t xml:space="preserve"> (</w:t>
      </w:r>
      <w:r w:rsidR="00DD53D0" w:rsidRPr="4E4761EF">
        <w:rPr>
          <w:b/>
          <w:bCs/>
        </w:rPr>
        <w:t>include but are not limited to</w:t>
      </w:r>
      <w:r w:rsidR="00122B80" w:rsidRPr="4E4761EF">
        <w:rPr>
          <w:b/>
          <w:bCs/>
        </w:rPr>
        <w:t>):</w:t>
      </w:r>
    </w:p>
    <w:p w14:paraId="794D123B" w14:textId="77777777" w:rsidR="00122B80" w:rsidRPr="00666A9D" w:rsidRDefault="00122B80" w:rsidP="4E4761EF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Sexually-Active Adults and Adolescents (weighing over 77 pounds</w:t>
      </w:r>
      <w:r w:rsidR="00243E3D" w:rsidRPr="4E4761EF">
        <w:rPr>
          <w:rFonts w:asciiTheme="minorHAnsi" w:hAnsiTheme="minorHAnsi" w:cstheme="minorBidi"/>
          <w:sz w:val="22"/>
          <w:szCs w:val="22"/>
        </w:rPr>
        <w:t>/35 kg</w:t>
      </w:r>
      <w:r w:rsidRPr="4E4761EF">
        <w:rPr>
          <w:rFonts w:asciiTheme="minorHAnsi" w:hAnsiTheme="minorHAnsi" w:cstheme="minorBidi"/>
          <w:sz w:val="22"/>
          <w:szCs w:val="22"/>
        </w:rPr>
        <w:t>)</w:t>
      </w:r>
    </w:p>
    <w:p w14:paraId="01AA5E40" w14:textId="77777777" w:rsidR="00122B80" w:rsidRPr="00666A9D" w:rsidRDefault="000520CD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S</w:t>
      </w:r>
      <w:r w:rsidR="00122B80" w:rsidRPr="4E4761EF">
        <w:rPr>
          <w:rFonts w:asciiTheme="minorHAnsi" w:hAnsiTheme="minorHAnsi" w:cstheme="minorBidi"/>
          <w:sz w:val="22"/>
          <w:szCs w:val="22"/>
        </w:rPr>
        <w:t>exual partner</w:t>
      </w:r>
      <w:r w:rsidR="00BA4749" w:rsidRPr="4E4761EF">
        <w:rPr>
          <w:rFonts w:asciiTheme="minorHAnsi" w:hAnsiTheme="minorHAnsi" w:cstheme="minorBidi"/>
          <w:sz w:val="22"/>
          <w:szCs w:val="22"/>
        </w:rPr>
        <w:t>(s)</w:t>
      </w:r>
      <w:r w:rsidRPr="4E4761EF">
        <w:rPr>
          <w:rFonts w:asciiTheme="minorHAnsi" w:hAnsiTheme="minorHAnsi" w:cstheme="minorBidi"/>
          <w:sz w:val="22"/>
          <w:szCs w:val="22"/>
        </w:rPr>
        <w:t xml:space="preserve"> is living with HIV with a detectable or unknown viral load </w:t>
      </w:r>
      <w:r w:rsidR="00122B80" w:rsidRPr="4E4761EF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DDA83C5" w14:textId="32966D4C" w:rsidR="000520CD" w:rsidRPr="00666A9D" w:rsidRDefault="000520CD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Sexual partner</w:t>
      </w:r>
      <w:r w:rsidR="00BA4749" w:rsidRPr="4E4761EF">
        <w:rPr>
          <w:rFonts w:asciiTheme="minorHAnsi" w:hAnsiTheme="minorHAnsi" w:cstheme="minorBidi"/>
          <w:sz w:val="22"/>
          <w:szCs w:val="22"/>
        </w:rPr>
        <w:t>(s)</w:t>
      </w:r>
      <w:r w:rsidRPr="4E4761EF">
        <w:rPr>
          <w:rFonts w:asciiTheme="minorHAnsi" w:hAnsiTheme="minorHAnsi" w:cstheme="minorBidi"/>
          <w:sz w:val="22"/>
          <w:szCs w:val="22"/>
        </w:rPr>
        <w:t xml:space="preserve"> </w:t>
      </w:r>
      <w:r w:rsidR="001D42CE" w:rsidRPr="4E4761EF">
        <w:rPr>
          <w:rFonts w:asciiTheme="minorHAnsi" w:hAnsiTheme="minorHAnsi" w:cstheme="minorBidi"/>
          <w:sz w:val="22"/>
          <w:szCs w:val="22"/>
        </w:rPr>
        <w:t>unaware</w:t>
      </w:r>
      <w:r w:rsidRPr="4E4761EF">
        <w:rPr>
          <w:rFonts w:asciiTheme="minorHAnsi" w:hAnsiTheme="minorHAnsi" w:cstheme="minorBidi"/>
          <w:sz w:val="22"/>
          <w:szCs w:val="22"/>
        </w:rPr>
        <w:t xml:space="preserve"> </w:t>
      </w:r>
      <w:r w:rsidR="110397E2" w:rsidRPr="4E4761EF">
        <w:rPr>
          <w:rFonts w:asciiTheme="minorHAnsi" w:hAnsiTheme="minorHAnsi" w:cstheme="minorBidi"/>
          <w:sz w:val="22"/>
          <w:szCs w:val="22"/>
        </w:rPr>
        <w:t xml:space="preserve">of </w:t>
      </w:r>
      <w:r w:rsidRPr="4E4761EF">
        <w:rPr>
          <w:rFonts w:asciiTheme="minorHAnsi" w:hAnsiTheme="minorHAnsi" w:cstheme="minorBidi"/>
          <w:sz w:val="22"/>
          <w:szCs w:val="22"/>
        </w:rPr>
        <w:t>their HIV status</w:t>
      </w:r>
    </w:p>
    <w:p w14:paraId="07E54DA1" w14:textId="77777777" w:rsidR="00122B80" w:rsidRPr="00666A9D" w:rsidRDefault="000520CD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Bacterial STI in past 12</w:t>
      </w:r>
      <w:r w:rsidR="00122B80" w:rsidRPr="4E4761EF">
        <w:rPr>
          <w:rFonts w:asciiTheme="minorHAnsi" w:hAnsiTheme="minorHAnsi" w:cstheme="minorBidi"/>
          <w:sz w:val="22"/>
          <w:szCs w:val="22"/>
        </w:rPr>
        <w:t xml:space="preserve"> months</w:t>
      </w:r>
    </w:p>
    <w:p w14:paraId="1D2A74E2" w14:textId="436901C1" w:rsidR="00122B80" w:rsidRDefault="00122B80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History of inconsistent or no condom use with sexual partner(s)</w:t>
      </w:r>
    </w:p>
    <w:p w14:paraId="2E752281" w14:textId="77777777" w:rsidR="00100CF0" w:rsidRPr="00666A9D" w:rsidRDefault="00100CF0" w:rsidP="00100CF0">
      <w:pPr>
        <w:pStyle w:val="Default"/>
        <w:widowControl w:val="0"/>
        <w:ind w:left="2880"/>
        <w:contextualSpacing/>
        <w:rPr>
          <w:rFonts w:asciiTheme="minorHAnsi" w:hAnsiTheme="minorHAnsi" w:cstheme="minorBidi"/>
          <w:sz w:val="22"/>
          <w:szCs w:val="22"/>
        </w:rPr>
      </w:pPr>
    </w:p>
    <w:p w14:paraId="75C57443" w14:textId="77777777" w:rsidR="00122B80" w:rsidRPr="00666A9D" w:rsidRDefault="00122B80" w:rsidP="4E4761EF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Persons Who Inject Drugs</w:t>
      </w:r>
    </w:p>
    <w:p w14:paraId="0FBFF1C2" w14:textId="77777777" w:rsidR="00122B80" w:rsidRPr="00666A9D" w:rsidRDefault="001D42CE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I</w:t>
      </w:r>
      <w:r w:rsidR="00BA4749" w:rsidRPr="4E4761EF">
        <w:rPr>
          <w:rFonts w:asciiTheme="minorHAnsi" w:hAnsiTheme="minorHAnsi" w:cstheme="minorBidi"/>
          <w:sz w:val="22"/>
          <w:szCs w:val="22"/>
        </w:rPr>
        <w:t>njecting partner(s)</w:t>
      </w:r>
      <w:r w:rsidRPr="4E4761EF">
        <w:rPr>
          <w:rFonts w:asciiTheme="minorHAnsi" w:hAnsiTheme="minorHAnsi" w:cstheme="minorBidi"/>
          <w:sz w:val="22"/>
          <w:szCs w:val="22"/>
        </w:rPr>
        <w:t xml:space="preserve"> is living with HIV with a detectable or unknown viral load</w:t>
      </w:r>
    </w:p>
    <w:p w14:paraId="08263584" w14:textId="77777777" w:rsidR="001D42CE" w:rsidRPr="00666A9D" w:rsidRDefault="001D42CE" w:rsidP="4E4761EF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lastRenderedPageBreak/>
        <w:t>Injecting partner(s) unaware of their HIV status</w:t>
      </w:r>
    </w:p>
    <w:p w14:paraId="198354B6" w14:textId="6D28D2E2" w:rsidR="1EB8DD6E" w:rsidRDefault="1EB8DD6E" w:rsidP="1AC0A80C">
      <w:pPr>
        <w:pStyle w:val="Default"/>
        <w:widowControl w:val="0"/>
        <w:numPr>
          <w:ilvl w:val="3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1AC0A80C">
        <w:rPr>
          <w:rFonts w:asciiTheme="minorHAnsi" w:hAnsiTheme="minorHAnsi" w:cstheme="minorBidi"/>
          <w:sz w:val="22"/>
          <w:szCs w:val="22"/>
        </w:rPr>
        <w:t xml:space="preserve">History of sharing injection equipment </w:t>
      </w:r>
      <w:r w:rsidR="166A9A5A" w:rsidRPr="1AC0A80C">
        <w:rPr>
          <w:rFonts w:asciiTheme="minorHAnsi" w:hAnsiTheme="minorHAnsi" w:cstheme="minorBidi"/>
          <w:sz w:val="22"/>
          <w:szCs w:val="22"/>
        </w:rPr>
        <w:t>with injecting partner(s)</w:t>
      </w:r>
    </w:p>
    <w:p w14:paraId="473483FA" w14:textId="47312519" w:rsidR="1AC0A80C" w:rsidRDefault="1AC0A80C" w:rsidP="00100CF0">
      <w:pPr>
        <w:pStyle w:val="Default"/>
        <w:widowControl w:val="0"/>
        <w:tabs>
          <w:tab w:val="left" w:pos="3000"/>
        </w:tabs>
        <w:contextualSpacing/>
        <w:rPr>
          <w:rFonts w:asciiTheme="minorHAnsi" w:hAnsiTheme="minorHAnsi" w:cstheme="minorBidi"/>
          <w:color w:val="000000" w:themeColor="text1"/>
        </w:rPr>
      </w:pPr>
    </w:p>
    <w:p w14:paraId="5EA75C55" w14:textId="20D023FC" w:rsidR="520DB5DE" w:rsidRDefault="520DB5DE" w:rsidP="1AC0A80C">
      <w:pPr>
        <w:pStyle w:val="Default"/>
        <w:widowControl w:val="0"/>
        <w:numPr>
          <w:ilvl w:val="0"/>
          <w:numId w:val="10"/>
        </w:numPr>
        <w:contextualSpacing/>
        <w:rPr>
          <w:rFonts w:asciiTheme="minorHAnsi" w:hAnsiTheme="minorHAnsi" w:cstheme="minorBidi"/>
          <w:b/>
          <w:bCs/>
          <w:sz w:val="22"/>
          <w:szCs w:val="22"/>
        </w:rPr>
      </w:pPr>
      <w:r w:rsidRPr="1AC0A80C">
        <w:rPr>
          <w:rFonts w:asciiTheme="minorHAnsi" w:hAnsiTheme="minorHAnsi" w:cstheme="minorBidi"/>
          <w:b/>
          <w:bCs/>
          <w:sz w:val="22"/>
          <w:szCs w:val="22"/>
        </w:rPr>
        <w:t>Inclusion Criteria:</w:t>
      </w:r>
    </w:p>
    <w:p w14:paraId="46B8468E" w14:textId="77777777" w:rsidR="00122B80" w:rsidRDefault="520DB5DE" w:rsidP="4E4761EF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1AC0A80C">
        <w:rPr>
          <w:rFonts w:asciiTheme="minorHAnsi" w:hAnsiTheme="minorHAnsi" w:cstheme="minorBidi"/>
          <w:sz w:val="22"/>
          <w:szCs w:val="22"/>
        </w:rPr>
        <w:t xml:space="preserve">HIV Ag/Ab test negative in the past </w:t>
      </w:r>
      <w:r w:rsidR="6CEB53A3" w:rsidRPr="1AC0A80C">
        <w:rPr>
          <w:rFonts w:asciiTheme="minorHAnsi" w:hAnsiTheme="minorHAnsi" w:cstheme="minorBidi"/>
          <w:sz w:val="22"/>
          <w:szCs w:val="22"/>
        </w:rPr>
        <w:t>7 days</w:t>
      </w:r>
      <w:r w:rsidRPr="1AC0A80C">
        <w:rPr>
          <w:rFonts w:asciiTheme="minorHAnsi" w:hAnsiTheme="minorHAnsi" w:cstheme="minorBidi"/>
          <w:sz w:val="22"/>
          <w:szCs w:val="22"/>
        </w:rPr>
        <w:t xml:space="preserve"> OR HIV Ag/Ab test pending at the time patient is picking up medication</w:t>
      </w:r>
    </w:p>
    <w:p w14:paraId="69EEF429" w14:textId="697EC629" w:rsidR="005C3372" w:rsidRPr="005C3372" w:rsidRDefault="531A58A4" w:rsidP="4E4761EF">
      <w:pPr>
        <w:pStyle w:val="ListParagraph"/>
        <w:widowControl w:val="0"/>
        <w:numPr>
          <w:ilvl w:val="1"/>
          <w:numId w:val="10"/>
        </w:numPr>
        <w:spacing w:after="0" w:line="240" w:lineRule="auto"/>
      </w:pPr>
      <w:r>
        <w:t xml:space="preserve">If HIV exposure exists in the last 72 hours, offer HIV post-exposure prophylaxis (PEP) and then bridge to HIV </w:t>
      </w:r>
      <w:proofErr w:type="spellStart"/>
      <w:r>
        <w:t>PrEP</w:t>
      </w:r>
      <w:proofErr w:type="spellEnd"/>
      <w:r>
        <w:t xml:space="preserve"> upon completion of PEP if risk remains.</w:t>
      </w:r>
      <w:r w:rsidR="16F64ABF">
        <w:t xml:space="preserve">  </w:t>
      </w:r>
      <w:hyperlink r:id="rId11">
        <w:r w:rsidR="57A15F6E" w:rsidRPr="1AC0A80C">
          <w:rPr>
            <w:rStyle w:val="Hyperlink"/>
          </w:rPr>
          <w:t>CDC HIV PEP Policy</w:t>
        </w:r>
      </w:hyperlink>
    </w:p>
    <w:p w14:paraId="3E631F3F" w14:textId="4B686EE4" w:rsidR="00122B80" w:rsidRPr="00666A9D" w:rsidRDefault="520DB5DE" w:rsidP="4E4761EF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1AC0A80C">
        <w:rPr>
          <w:rFonts w:asciiTheme="minorHAnsi" w:hAnsiTheme="minorHAnsi" w:cstheme="minorBidi"/>
          <w:sz w:val="22"/>
          <w:szCs w:val="22"/>
        </w:rPr>
        <w:t>No signs/symptoms of</w:t>
      </w:r>
      <w:hyperlink r:id="rId12">
        <w:r w:rsidRPr="1AC0A80C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acute HIV Infection</w:t>
        </w:r>
      </w:hyperlink>
      <w:r w:rsidR="6CEB53A3" w:rsidRPr="1AC0A80C">
        <w:rPr>
          <w:rFonts w:asciiTheme="minorHAnsi" w:hAnsiTheme="minorHAnsi" w:cstheme="minorBidi"/>
          <w:sz w:val="22"/>
          <w:szCs w:val="22"/>
        </w:rPr>
        <w:t xml:space="preserve"> </w:t>
      </w:r>
      <w:r w:rsidR="0F20C0E8" w:rsidRPr="1AC0A80C">
        <w:rPr>
          <w:rFonts w:asciiTheme="minorHAnsi" w:hAnsiTheme="minorHAnsi" w:cstheme="minorBidi"/>
          <w:sz w:val="22"/>
          <w:szCs w:val="22"/>
        </w:rPr>
        <w:t>in the past 4 weeks</w:t>
      </w:r>
      <w:r w:rsidR="468E698D" w:rsidRPr="1AC0A80C">
        <w:rPr>
          <w:rFonts w:asciiTheme="minorHAnsi" w:hAnsiTheme="minorHAnsi" w:cstheme="minorBidi"/>
          <w:sz w:val="22"/>
          <w:szCs w:val="22"/>
        </w:rPr>
        <w:t xml:space="preserve"> </w:t>
      </w:r>
      <w:r w:rsidR="6CEB53A3" w:rsidRPr="1AC0A80C">
        <w:rPr>
          <w:rFonts w:asciiTheme="minorHAnsi" w:hAnsiTheme="minorHAnsi" w:cstheme="minorBidi"/>
          <w:sz w:val="22"/>
          <w:szCs w:val="22"/>
        </w:rPr>
        <w:t xml:space="preserve">(flu-like symptoms: fever, chills, rash, night sweats, muscle aches, sore throat, fatigue, swollen lymph nodes, mouth ulcers, </w:t>
      </w:r>
      <w:r w:rsidR="00915B64">
        <w:rPr>
          <w:rFonts w:asciiTheme="minorHAnsi" w:hAnsiTheme="minorHAnsi" w:cstheme="minorBidi"/>
          <w:sz w:val="22"/>
          <w:szCs w:val="22"/>
        </w:rPr>
        <w:t>diarrhea</w:t>
      </w:r>
      <w:r w:rsidR="00380FB3">
        <w:rPr>
          <w:rFonts w:asciiTheme="minorHAnsi" w:hAnsiTheme="minorHAnsi" w:cstheme="minorBidi"/>
          <w:sz w:val="22"/>
          <w:szCs w:val="22"/>
        </w:rPr>
        <w:t>,</w:t>
      </w:r>
      <w:r w:rsidR="00915B64">
        <w:rPr>
          <w:rFonts w:asciiTheme="minorHAnsi" w:hAnsiTheme="minorHAnsi" w:cstheme="minorBidi"/>
          <w:sz w:val="22"/>
          <w:szCs w:val="22"/>
        </w:rPr>
        <w:t xml:space="preserve"> </w:t>
      </w:r>
      <w:r w:rsidR="6CEB53A3" w:rsidRPr="1AC0A80C">
        <w:rPr>
          <w:rFonts w:asciiTheme="minorHAnsi" w:hAnsiTheme="minorHAnsi" w:cstheme="minorBidi"/>
          <w:sz w:val="22"/>
          <w:szCs w:val="22"/>
        </w:rPr>
        <w:t>etc.)</w:t>
      </w:r>
      <w:r w:rsidR="531A58A4" w:rsidRPr="1AC0A80C">
        <w:rPr>
          <w:rFonts w:asciiTheme="minorHAnsi" w:hAnsiTheme="minorHAnsi" w:cstheme="minorBidi"/>
          <w:sz w:val="22"/>
          <w:szCs w:val="22"/>
        </w:rPr>
        <w:t xml:space="preserve"> </w:t>
      </w:r>
      <w:r w:rsidR="36B2933F" w:rsidRPr="1AC0A80C">
        <w:rPr>
          <w:rFonts w:asciiTheme="minorHAnsi" w:hAnsiTheme="minorHAnsi" w:cstheme="minorBidi"/>
          <w:sz w:val="22"/>
          <w:szCs w:val="22"/>
        </w:rPr>
        <w:t>I</w:t>
      </w:r>
      <w:r w:rsidR="531A58A4" w:rsidRPr="1AC0A80C">
        <w:rPr>
          <w:rFonts w:asciiTheme="minorHAnsi" w:eastAsiaTheme="minorEastAsia" w:hAnsiTheme="minorHAnsi" w:cstheme="minorBidi"/>
          <w:sz w:val="22"/>
          <w:szCs w:val="22"/>
        </w:rPr>
        <w:t xml:space="preserve">f present, test for acute HIV (viral RNA) and consider deferring HIV </w:t>
      </w:r>
      <w:proofErr w:type="spellStart"/>
      <w:r w:rsidR="531A58A4" w:rsidRPr="1AC0A80C">
        <w:rPr>
          <w:rFonts w:asciiTheme="minorHAnsi" w:eastAsiaTheme="minorEastAsia" w:hAnsiTheme="minorHAnsi" w:cstheme="minorBidi"/>
          <w:sz w:val="22"/>
          <w:szCs w:val="22"/>
        </w:rPr>
        <w:t>PrEP</w:t>
      </w:r>
      <w:proofErr w:type="spellEnd"/>
      <w:r w:rsidR="531A58A4" w:rsidRPr="1AC0A80C">
        <w:rPr>
          <w:rFonts w:asciiTheme="minorHAnsi" w:eastAsiaTheme="minorEastAsia" w:hAnsiTheme="minorHAnsi" w:cstheme="minorBidi"/>
          <w:sz w:val="22"/>
          <w:szCs w:val="22"/>
        </w:rPr>
        <w:t xml:space="preserve"> until test results are back</w:t>
      </w:r>
    </w:p>
    <w:p w14:paraId="17F41105" w14:textId="77777777" w:rsidR="00C068EA" w:rsidRPr="00666A9D" w:rsidRDefault="00C068EA" w:rsidP="00C068EA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70C282EB">
        <w:rPr>
          <w:rFonts w:asciiTheme="minorHAnsi" w:hAnsiTheme="minorHAnsi" w:cstheme="minorBidi"/>
          <w:sz w:val="22"/>
          <w:szCs w:val="22"/>
        </w:rPr>
        <w:t xml:space="preserve">For </w:t>
      </w:r>
      <w:proofErr w:type="spellStart"/>
      <w:r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disoproxil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fumarate/</w:t>
      </w:r>
      <w:proofErr w:type="spellStart"/>
      <w:r>
        <w:rPr>
          <w:rFonts w:asciiTheme="minorHAnsi" w:hAnsiTheme="minorHAnsi" w:cstheme="minorBidi"/>
          <w:sz w:val="22"/>
          <w:szCs w:val="22"/>
        </w:rPr>
        <w:t>emtricitabine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(</w:t>
      </w:r>
      <w:r w:rsidRPr="70C282EB">
        <w:rPr>
          <w:rFonts w:asciiTheme="minorHAnsi" w:hAnsiTheme="minorHAnsi" w:cstheme="minorBidi"/>
          <w:sz w:val="22"/>
          <w:szCs w:val="22"/>
        </w:rPr>
        <w:t>TDF/FTC</w:t>
      </w:r>
      <w:r>
        <w:rPr>
          <w:rFonts w:asciiTheme="minorHAnsi" w:hAnsiTheme="minorHAnsi" w:cstheme="minorBidi"/>
          <w:sz w:val="22"/>
          <w:szCs w:val="22"/>
        </w:rPr>
        <w:t>)</w:t>
      </w:r>
      <w:r w:rsidRPr="70C282EB">
        <w:rPr>
          <w:rFonts w:asciiTheme="minorHAnsi" w:hAnsiTheme="minorHAnsi" w:cstheme="minorBid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alafenamide</w:t>
      </w:r>
      <w:proofErr w:type="spellEnd"/>
      <w:r>
        <w:rPr>
          <w:rFonts w:asciiTheme="minorHAnsi" w:hAnsiTheme="minorHAnsi" w:cstheme="minorBidi"/>
          <w:sz w:val="22"/>
          <w:szCs w:val="22"/>
        </w:rPr>
        <w:t>/</w:t>
      </w:r>
      <w:proofErr w:type="spellStart"/>
      <w:r>
        <w:rPr>
          <w:rFonts w:asciiTheme="minorHAnsi" w:hAnsiTheme="minorHAnsi" w:cstheme="minorBidi"/>
          <w:sz w:val="22"/>
          <w:szCs w:val="22"/>
        </w:rPr>
        <w:t>emtricitabine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(</w:t>
      </w:r>
      <w:r w:rsidRPr="70C282EB">
        <w:rPr>
          <w:rFonts w:asciiTheme="minorHAnsi" w:hAnsiTheme="minorHAnsi" w:cstheme="minorBidi"/>
          <w:sz w:val="22"/>
          <w:szCs w:val="22"/>
        </w:rPr>
        <w:t>TAF/FTC</w:t>
      </w:r>
      <w:r>
        <w:rPr>
          <w:rFonts w:asciiTheme="minorHAnsi" w:hAnsiTheme="minorHAnsi" w:cstheme="minorBidi"/>
          <w:sz w:val="22"/>
          <w:szCs w:val="22"/>
        </w:rPr>
        <w:t>)</w:t>
      </w:r>
    </w:p>
    <w:p w14:paraId="2AC5523D" w14:textId="77777777" w:rsidR="00122B80" w:rsidRPr="00666A9D" w:rsidRDefault="520DB5DE" w:rsidP="4E4761EF">
      <w:pPr>
        <w:pStyle w:val="Default"/>
        <w:widowControl w:val="0"/>
        <w:numPr>
          <w:ilvl w:val="2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proofErr w:type="spellStart"/>
      <w:r w:rsidRPr="1AC0A80C">
        <w:rPr>
          <w:rFonts w:asciiTheme="minorHAnsi" w:hAnsiTheme="minorHAnsi" w:cstheme="minorBidi"/>
          <w:sz w:val="22"/>
          <w:szCs w:val="22"/>
        </w:rPr>
        <w:t>eGFR</w:t>
      </w:r>
      <w:proofErr w:type="spellEnd"/>
      <w:r w:rsidRPr="1AC0A80C">
        <w:rPr>
          <w:rFonts w:asciiTheme="minorHAnsi" w:hAnsiTheme="minorHAnsi" w:cstheme="minorBidi"/>
          <w:sz w:val="22"/>
          <w:szCs w:val="22"/>
        </w:rPr>
        <w:t>&gt; 60 ml/min for TDF/FTC or &gt;30 for TAF/FTC, or renal function test pending at the time patient is picking up medication</w:t>
      </w:r>
    </w:p>
    <w:p w14:paraId="1744F79D" w14:textId="77777777" w:rsidR="00D94E96" w:rsidRPr="005C7B77" w:rsidRDefault="520DB5DE" w:rsidP="4E4761EF">
      <w:pPr>
        <w:pStyle w:val="Default"/>
        <w:widowControl w:val="0"/>
        <w:numPr>
          <w:ilvl w:val="2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1AC0A80C">
        <w:rPr>
          <w:rFonts w:asciiTheme="minorHAnsi" w:hAnsiTheme="minorHAnsi" w:cstheme="minorBidi"/>
          <w:sz w:val="22"/>
          <w:szCs w:val="22"/>
        </w:rPr>
        <w:t xml:space="preserve">Documented </w:t>
      </w:r>
      <w:r w:rsidR="4CCC2DA3" w:rsidRPr="1AC0A80C">
        <w:rPr>
          <w:rFonts w:asciiTheme="minorHAnsi" w:hAnsiTheme="minorHAnsi" w:cstheme="minorBidi"/>
          <w:sz w:val="22"/>
          <w:szCs w:val="22"/>
        </w:rPr>
        <w:t>HBV</w:t>
      </w:r>
      <w:r w:rsidRPr="1AC0A80C">
        <w:rPr>
          <w:rFonts w:asciiTheme="minorHAnsi" w:hAnsiTheme="minorHAnsi" w:cstheme="minorBidi"/>
          <w:sz w:val="22"/>
          <w:szCs w:val="22"/>
        </w:rPr>
        <w:t xml:space="preserve"> infection/vaccination status or pending </w:t>
      </w:r>
      <w:r w:rsidR="4CCC2DA3" w:rsidRPr="1AC0A80C">
        <w:rPr>
          <w:rFonts w:asciiTheme="minorHAnsi" w:hAnsiTheme="minorHAnsi" w:cstheme="minorBidi"/>
          <w:sz w:val="22"/>
          <w:szCs w:val="22"/>
        </w:rPr>
        <w:t>HBV</w:t>
      </w:r>
      <w:r w:rsidRPr="1AC0A80C">
        <w:rPr>
          <w:rFonts w:asciiTheme="minorHAnsi" w:hAnsiTheme="minorHAnsi" w:cstheme="minorBidi"/>
          <w:sz w:val="22"/>
          <w:szCs w:val="22"/>
        </w:rPr>
        <w:t xml:space="preserve"> labs</w:t>
      </w:r>
    </w:p>
    <w:p w14:paraId="6A09B3F1" w14:textId="77777777" w:rsidR="00D94E96" w:rsidRDefault="531A58A4" w:rsidP="4E4761EF">
      <w:pPr>
        <w:pStyle w:val="ListParagraph"/>
        <w:widowControl w:val="0"/>
        <w:numPr>
          <w:ilvl w:val="1"/>
          <w:numId w:val="10"/>
        </w:numPr>
        <w:spacing w:after="0" w:line="240" w:lineRule="auto"/>
      </w:pPr>
      <w:r>
        <w:t xml:space="preserve">Assess for any history of renal disease, liver disease, </w:t>
      </w:r>
      <w:r w:rsidR="5C33680B" w:rsidRPr="1AC0A80C">
        <w:t>osteopenia/</w:t>
      </w:r>
      <w:proofErr w:type="spellStart"/>
      <w:r w:rsidR="5C33680B" w:rsidRPr="1AC0A80C">
        <w:t>osteomalacia</w:t>
      </w:r>
      <w:proofErr w:type="spellEnd"/>
      <w:r w:rsidR="5C33680B">
        <w:t xml:space="preserve"> </w:t>
      </w:r>
      <w:r>
        <w:t xml:space="preserve">osteoporosis; presence may impact </w:t>
      </w:r>
      <w:proofErr w:type="spellStart"/>
      <w:r>
        <w:t>PrEP</w:t>
      </w:r>
      <w:proofErr w:type="spellEnd"/>
      <w:r>
        <w:t xml:space="preserve"> agent selected</w:t>
      </w:r>
      <w:r w:rsidR="5C33680B">
        <w:t xml:space="preserve"> </w:t>
      </w:r>
    </w:p>
    <w:p w14:paraId="2B21A469" w14:textId="77777777" w:rsidR="00397026" w:rsidRDefault="772F7F17" w:rsidP="4E4761EF">
      <w:pPr>
        <w:pStyle w:val="ListParagraph"/>
        <w:widowControl w:val="0"/>
        <w:numPr>
          <w:ilvl w:val="1"/>
          <w:numId w:val="10"/>
        </w:numPr>
        <w:spacing w:after="0" w:line="240" w:lineRule="auto"/>
      </w:pPr>
      <w:r>
        <w:t xml:space="preserve">Additional testing to be drawn for same day </w:t>
      </w:r>
      <w:proofErr w:type="spellStart"/>
      <w:r>
        <w:t>PrEP</w:t>
      </w:r>
      <w:proofErr w:type="spellEnd"/>
      <w:r>
        <w:t xml:space="preserve"> Initiation:</w:t>
      </w:r>
    </w:p>
    <w:p w14:paraId="3C0552A1" w14:textId="1B010A00" w:rsidR="00397026" w:rsidRDefault="00397026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>STI screening</w:t>
      </w:r>
      <w:r w:rsidR="0574FF03">
        <w:t xml:space="preserve"> (at all anatomical sites of exposure</w:t>
      </w:r>
      <w:r w:rsidR="00915B64">
        <w:t xml:space="preserve"> – pharyngeal, rectal, vaginal, urine</w:t>
      </w:r>
      <w:r w:rsidR="0574FF03">
        <w:t>)</w:t>
      </w:r>
      <w:r>
        <w:t>: G</w:t>
      </w:r>
      <w:r w:rsidR="003E006C">
        <w:t>onorrhea</w:t>
      </w:r>
      <w:r>
        <w:t>, Chlamydia, Syphilis, Trichomonas</w:t>
      </w:r>
    </w:p>
    <w:p w14:paraId="7BD284BD" w14:textId="11E9569A" w:rsidR="00397026" w:rsidRDefault="00397026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 xml:space="preserve">Hepatitis </w:t>
      </w:r>
      <w:r w:rsidR="003E006C">
        <w:t xml:space="preserve">B </w:t>
      </w:r>
      <w:r w:rsidR="005A20B6">
        <w:t>serology</w:t>
      </w:r>
      <w:r w:rsidR="003E006C">
        <w:t xml:space="preserve"> (if not known to be hepatitis B immune)</w:t>
      </w:r>
    </w:p>
    <w:p w14:paraId="27E423C9" w14:textId="4B5ABE13" w:rsidR="003E006C" w:rsidRDefault="003E006C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>Hepatitis C screening</w:t>
      </w:r>
    </w:p>
    <w:p w14:paraId="44905DB5" w14:textId="77777777" w:rsidR="00397026" w:rsidRDefault="00397026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>Lipid panel (for FTC/TAF initiation)</w:t>
      </w:r>
    </w:p>
    <w:p w14:paraId="4BB5F5B5" w14:textId="77777777" w:rsidR="00397026" w:rsidRDefault="00397026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 xml:space="preserve">CMP for </w:t>
      </w:r>
      <w:proofErr w:type="spellStart"/>
      <w:r>
        <w:t>eGFR</w:t>
      </w:r>
      <w:proofErr w:type="spellEnd"/>
      <w:r>
        <w:t xml:space="preserve"> (oral </w:t>
      </w:r>
      <w:proofErr w:type="spellStart"/>
      <w:r>
        <w:t>PrEP</w:t>
      </w:r>
      <w:proofErr w:type="spellEnd"/>
      <w:r>
        <w:t xml:space="preserve">)  </w:t>
      </w:r>
    </w:p>
    <w:p w14:paraId="3D0C4A1B" w14:textId="77777777" w:rsidR="00397026" w:rsidRDefault="00397026" w:rsidP="4E4761EF">
      <w:pPr>
        <w:pStyle w:val="ListParagraph"/>
        <w:widowControl w:val="0"/>
        <w:numPr>
          <w:ilvl w:val="0"/>
          <w:numId w:val="22"/>
        </w:numPr>
        <w:spacing w:after="0" w:line="240" w:lineRule="auto"/>
      </w:pPr>
      <w:r>
        <w:t>Pregnancy test (if indicated)</w:t>
      </w:r>
    </w:p>
    <w:p w14:paraId="0D985CB2" w14:textId="05802289" w:rsidR="006B6E04" w:rsidRDefault="75F0BE48" w:rsidP="4E4761EF">
      <w:pPr>
        <w:pStyle w:val="ListParagraph"/>
        <w:widowControl w:val="0"/>
        <w:numPr>
          <w:ilvl w:val="1"/>
          <w:numId w:val="10"/>
        </w:numPr>
        <w:spacing w:after="0" w:line="240" w:lineRule="auto"/>
      </w:pPr>
      <w:r>
        <w:t>Willingness and ability to take a medication on a schedule AND return for regular appointm</w:t>
      </w:r>
      <w:r w:rsidR="00EB502E">
        <w:t xml:space="preserve">ents and labs while taking </w:t>
      </w:r>
      <w:proofErr w:type="spellStart"/>
      <w:r w:rsidR="00EB502E">
        <w:t>PrEP</w:t>
      </w:r>
      <w:proofErr w:type="spellEnd"/>
    </w:p>
    <w:p w14:paraId="1D63C076" w14:textId="71D85714" w:rsidR="4E4761EF" w:rsidRDefault="4E4761EF" w:rsidP="4E4761EF">
      <w:pPr>
        <w:widowControl w:val="0"/>
        <w:spacing w:after="0" w:line="240" w:lineRule="auto"/>
      </w:pPr>
    </w:p>
    <w:p w14:paraId="3762A3B0" w14:textId="77777777" w:rsidR="00122B80" w:rsidRPr="0070517C" w:rsidRDefault="70873FC4" w:rsidP="4E4761EF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b/>
          <w:bCs/>
        </w:rPr>
      </w:pPr>
      <w:r w:rsidRPr="1AC0A80C">
        <w:rPr>
          <w:b/>
          <w:bCs/>
        </w:rPr>
        <w:t xml:space="preserve">Selection of HIV </w:t>
      </w:r>
      <w:proofErr w:type="spellStart"/>
      <w:r w:rsidRPr="1AC0A80C">
        <w:rPr>
          <w:b/>
          <w:bCs/>
        </w:rPr>
        <w:t>PrEP</w:t>
      </w:r>
      <w:proofErr w:type="spellEnd"/>
      <w:r w:rsidRPr="1AC0A80C">
        <w:rPr>
          <w:b/>
          <w:bCs/>
        </w:rPr>
        <w:t xml:space="preserve"> Regimen </w:t>
      </w:r>
      <w:r w:rsidR="31005B90" w:rsidRPr="1AC0A80C">
        <w:rPr>
          <w:b/>
          <w:bCs/>
        </w:rPr>
        <w:t>a</w:t>
      </w:r>
      <w:r w:rsidR="6BBFD43A" w:rsidRPr="1AC0A80C">
        <w:rPr>
          <w:b/>
          <w:bCs/>
        </w:rPr>
        <w:t>n</w:t>
      </w:r>
      <w:r w:rsidR="31005B90" w:rsidRPr="1AC0A80C">
        <w:rPr>
          <w:b/>
          <w:bCs/>
        </w:rPr>
        <w:t xml:space="preserve">d Prescribing </w:t>
      </w:r>
    </w:p>
    <w:p w14:paraId="53128261" w14:textId="054E57C6" w:rsidR="005C7B77" w:rsidRDefault="1DFA96F7" w:rsidP="4E4761EF">
      <w:pPr>
        <w:pStyle w:val="Default"/>
        <w:widowControl w:val="0"/>
        <w:numPr>
          <w:ilvl w:val="1"/>
          <w:numId w:val="10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1AC0A80C">
        <w:rPr>
          <w:rFonts w:asciiTheme="minorHAnsi" w:hAnsiTheme="minorHAnsi" w:cstheme="minorBidi"/>
          <w:sz w:val="22"/>
          <w:szCs w:val="22"/>
        </w:rPr>
        <w:t xml:space="preserve">Preferred regimen: </w:t>
      </w:r>
    </w:p>
    <w:p w14:paraId="54763259" w14:textId="77777777" w:rsidR="000724EE" w:rsidRPr="00666A9D" w:rsidRDefault="000724EE" w:rsidP="000724EE">
      <w:pPr>
        <w:pStyle w:val="Default"/>
        <w:widowControl w:val="0"/>
        <w:ind w:left="720" w:firstLine="720"/>
        <w:contextualSpacing/>
        <w:rPr>
          <w:rFonts w:asciiTheme="minorHAnsi" w:hAnsiTheme="minorHAnsi" w:cstheme="minorBidi"/>
          <w:sz w:val="22"/>
          <w:szCs w:val="22"/>
        </w:rPr>
      </w:pPr>
      <w:proofErr w:type="spellStart"/>
      <w:r w:rsidRPr="25F6D70A"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 w:rsidRPr="25F6D70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disoproxil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fumarate</w:t>
      </w:r>
      <w:r w:rsidRPr="25F6D70A">
        <w:rPr>
          <w:rFonts w:asciiTheme="minorHAnsi" w:hAnsiTheme="minorHAnsi" w:cstheme="minorBidi"/>
          <w:sz w:val="22"/>
          <w:szCs w:val="22"/>
        </w:rPr>
        <w:t xml:space="preserve"> 300</w:t>
      </w:r>
      <w:r>
        <w:rPr>
          <w:rFonts w:asciiTheme="minorHAnsi" w:hAnsiTheme="minorHAnsi" w:cstheme="minorBidi"/>
          <w:sz w:val="22"/>
          <w:szCs w:val="22"/>
        </w:rPr>
        <w:t xml:space="preserve"> mg/</w:t>
      </w:r>
      <w:proofErr w:type="spellStart"/>
      <w:r w:rsidRPr="25F6D70A">
        <w:rPr>
          <w:rFonts w:asciiTheme="minorHAnsi" w:hAnsiTheme="minorHAnsi" w:cstheme="minorBidi"/>
          <w:sz w:val="22"/>
          <w:szCs w:val="22"/>
        </w:rPr>
        <w:t>Emtricitabine</w:t>
      </w:r>
      <w:proofErr w:type="spellEnd"/>
      <w:r w:rsidRPr="25F6D70A">
        <w:rPr>
          <w:rFonts w:asciiTheme="minorHAnsi" w:hAnsiTheme="minorHAnsi" w:cstheme="minorBidi"/>
          <w:sz w:val="22"/>
          <w:szCs w:val="22"/>
        </w:rPr>
        <w:t xml:space="preserve"> 200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25F6D70A">
        <w:rPr>
          <w:rFonts w:asciiTheme="minorHAnsi" w:hAnsiTheme="minorHAnsi" w:cstheme="minorBidi"/>
          <w:sz w:val="22"/>
          <w:szCs w:val="22"/>
        </w:rPr>
        <w:t>mg</w:t>
      </w:r>
      <w:r>
        <w:rPr>
          <w:rFonts w:asciiTheme="minorHAnsi" w:hAnsiTheme="minorHAnsi" w:cstheme="minorBidi"/>
          <w:sz w:val="22"/>
          <w:szCs w:val="22"/>
        </w:rPr>
        <w:t xml:space="preserve"> (TDF/FTC)</w:t>
      </w:r>
      <w:r w:rsidRPr="25F6D70A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PO daily</w:t>
      </w:r>
    </w:p>
    <w:p w14:paraId="4E480A64" w14:textId="77777777" w:rsidR="005471AC" w:rsidRPr="00666A9D" w:rsidRDefault="005471AC" w:rsidP="3C8208E1">
      <w:pPr>
        <w:pStyle w:val="Default"/>
        <w:widowControl w:val="0"/>
        <w:numPr>
          <w:ilvl w:val="0"/>
          <w:numId w:val="17"/>
        </w:numPr>
        <w:contextualSpacing/>
        <w:rPr>
          <w:rFonts w:asciiTheme="minorHAnsi" w:hAnsiTheme="minorHAnsi" w:cstheme="minorBidi"/>
          <w:b/>
          <w:bCs/>
          <w:sz w:val="22"/>
          <w:szCs w:val="22"/>
        </w:rPr>
      </w:pPr>
      <w:r w:rsidRPr="3C8208E1">
        <w:rPr>
          <w:rFonts w:asciiTheme="minorHAnsi" w:hAnsiTheme="minorHAnsi" w:cstheme="minorBidi"/>
          <w:b/>
          <w:bCs/>
          <w:sz w:val="22"/>
          <w:szCs w:val="22"/>
        </w:rPr>
        <w:t>On national core formulary</w:t>
      </w:r>
    </w:p>
    <w:p w14:paraId="3780538A" w14:textId="77777777" w:rsidR="005471AC" w:rsidRPr="00666A9D" w:rsidRDefault="005471AC" w:rsidP="4E4761EF">
      <w:pPr>
        <w:pStyle w:val="Default"/>
        <w:widowControl w:val="0"/>
        <w:numPr>
          <w:ilvl w:val="0"/>
          <w:numId w:val="17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>Indicated for adults and adolescents ≥35 kg</w:t>
      </w:r>
    </w:p>
    <w:p w14:paraId="4101652C" w14:textId="451BF0D9" w:rsidR="005C7B77" w:rsidRDefault="005471AC" w:rsidP="4E4761EF">
      <w:pPr>
        <w:pStyle w:val="Default"/>
        <w:widowControl w:val="0"/>
        <w:numPr>
          <w:ilvl w:val="0"/>
          <w:numId w:val="17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4E4761EF">
        <w:rPr>
          <w:rFonts w:asciiTheme="minorHAnsi" w:hAnsiTheme="minorHAnsi" w:cstheme="minorBidi"/>
          <w:sz w:val="22"/>
          <w:szCs w:val="22"/>
        </w:rPr>
        <w:t xml:space="preserve">Not recommended for </w:t>
      </w:r>
      <w:proofErr w:type="spellStart"/>
      <w:r w:rsidRPr="4E4761EF">
        <w:rPr>
          <w:rFonts w:asciiTheme="minorHAnsi" w:hAnsiTheme="minorHAnsi" w:cstheme="minorBidi"/>
          <w:sz w:val="22"/>
          <w:szCs w:val="22"/>
        </w:rPr>
        <w:t>CrCl</w:t>
      </w:r>
      <w:proofErr w:type="spellEnd"/>
      <w:r w:rsidRPr="4E4761EF">
        <w:rPr>
          <w:rFonts w:asciiTheme="minorHAnsi" w:hAnsiTheme="minorHAnsi" w:cstheme="minorBidi"/>
          <w:sz w:val="22"/>
          <w:szCs w:val="22"/>
        </w:rPr>
        <w:t xml:space="preserve"> &lt;60 mL/minute</w:t>
      </w:r>
    </w:p>
    <w:p w14:paraId="5BF39C62" w14:textId="77777777" w:rsidR="0006115F" w:rsidRPr="0070517C" w:rsidRDefault="0006115F" w:rsidP="00487142">
      <w:pPr>
        <w:pStyle w:val="Default"/>
        <w:widowControl w:val="0"/>
        <w:ind w:left="2160"/>
        <w:contextualSpacing/>
        <w:rPr>
          <w:rFonts w:asciiTheme="minorHAnsi" w:hAnsiTheme="minorHAnsi" w:cstheme="minorBidi"/>
          <w:sz w:val="22"/>
          <w:szCs w:val="22"/>
        </w:rPr>
      </w:pPr>
    </w:p>
    <w:p w14:paraId="5567DB54" w14:textId="41E68F80" w:rsidR="0006115F" w:rsidRPr="008823C8" w:rsidRDefault="1DFA96F7" w:rsidP="0006115F">
      <w:pPr>
        <w:pStyle w:val="ListParagraph"/>
        <w:widowControl w:val="0"/>
        <w:numPr>
          <w:ilvl w:val="1"/>
          <w:numId w:val="10"/>
        </w:numPr>
        <w:spacing w:after="0" w:line="240" w:lineRule="auto"/>
      </w:pPr>
      <w:r w:rsidRPr="1AC0A80C">
        <w:t xml:space="preserve">Alternative regimens: </w:t>
      </w:r>
    </w:p>
    <w:p w14:paraId="1CDFD14C" w14:textId="77777777" w:rsidR="00B35CDE" w:rsidRDefault="00B35CDE" w:rsidP="00B35CDE">
      <w:pPr>
        <w:pStyle w:val="ListParagraph"/>
        <w:widowControl w:val="0"/>
        <w:numPr>
          <w:ilvl w:val="0"/>
          <w:numId w:val="16"/>
        </w:numPr>
        <w:overflowPunct w:val="0"/>
        <w:adjustRightInd w:val="0"/>
        <w:spacing w:after="0" w:line="240" w:lineRule="auto"/>
      </w:pPr>
      <w:proofErr w:type="spellStart"/>
      <w:r w:rsidRPr="25F6D70A">
        <w:t>Tenofovir</w:t>
      </w:r>
      <w:proofErr w:type="spellEnd"/>
      <w:r w:rsidRPr="25F6D70A">
        <w:t xml:space="preserve"> </w:t>
      </w:r>
      <w:proofErr w:type="spellStart"/>
      <w:r>
        <w:t>alafenamide</w:t>
      </w:r>
      <w:proofErr w:type="spellEnd"/>
      <w:r>
        <w:t xml:space="preserve"> 25 mg/</w:t>
      </w:r>
      <w:proofErr w:type="spellStart"/>
      <w:r>
        <w:t>E</w:t>
      </w:r>
      <w:r w:rsidRPr="25F6D70A">
        <w:t>mtricitabine</w:t>
      </w:r>
      <w:proofErr w:type="spellEnd"/>
      <w:r>
        <w:t xml:space="preserve"> 200 mg (TAF/FTC) PO daily</w:t>
      </w:r>
    </w:p>
    <w:p w14:paraId="6A4D2F09" w14:textId="77777777" w:rsidR="008823C8" w:rsidRPr="008823C8" w:rsidRDefault="008823C8" w:rsidP="4E4761EF">
      <w:pPr>
        <w:pStyle w:val="ListParagraph"/>
        <w:widowControl w:val="0"/>
        <w:numPr>
          <w:ilvl w:val="1"/>
          <w:numId w:val="16"/>
        </w:numPr>
        <w:overflowPunct w:val="0"/>
        <w:adjustRightInd w:val="0"/>
        <w:spacing w:after="0" w:line="240" w:lineRule="auto"/>
      </w:pPr>
      <w:r w:rsidRPr="4E4761EF">
        <w:t xml:space="preserve">Not on national core formulary </w:t>
      </w:r>
    </w:p>
    <w:p w14:paraId="2B41D181" w14:textId="77777777" w:rsidR="001028B5" w:rsidRPr="00CF7AC2" w:rsidRDefault="001028B5" w:rsidP="001028B5">
      <w:pPr>
        <w:pStyle w:val="ListParagraph"/>
        <w:widowControl w:val="0"/>
        <w:numPr>
          <w:ilvl w:val="1"/>
          <w:numId w:val="16"/>
        </w:numPr>
        <w:overflowPunct w:val="0"/>
        <w:adjustRightInd w:val="0"/>
        <w:spacing w:after="0" w:line="240" w:lineRule="auto"/>
      </w:pPr>
      <w:r w:rsidRPr="25F6D70A">
        <w:t xml:space="preserve">Indicated for adults and adolescents ≥35 kg. May be used for patients when TDF/FTC is deemed inappropriate defined as: </w:t>
      </w:r>
    </w:p>
    <w:p w14:paraId="170EF98A" w14:textId="77777777" w:rsidR="001028B5" w:rsidRDefault="001028B5" w:rsidP="001028B5">
      <w:pPr>
        <w:pStyle w:val="ListParagraph"/>
        <w:widowControl w:val="0"/>
        <w:numPr>
          <w:ilvl w:val="2"/>
          <w:numId w:val="16"/>
        </w:numPr>
        <w:spacing w:after="0" w:line="240" w:lineRule="auto"/>
      </w:pPr>
      <w:r w:rsidRPr="25F6D70A">
        <w:t>In the presence of bone disease</w:t>
      </w:r>
    </w:p>
    <w:p w14:paraId="3487D509" w14:textId="77777777" w:rsidR="001028B5" w:rsidRDefault="001028B5" w:rsidP="001028B5">
      <w:pPr>
        <w:pStyle w:val="ListParagraph"/>
        <w:widowControl w:val="0"/>
        <w:numPr>
          <w:ilvl w:val="2"/>
          <w:numId w:val="16"/>
        </w:numPr>
        <w:spacing w:after="0" w:line="240" w:lineRule="auto"/>
      </w:pPr>
      <w:r w:rsidRPr="25F6D70A">
        <w:t>CKD stage 3 or greater (</w:t>
      </w:r>
      <w:proofErr w:type="spellStart"/>
      <w:r w:rsidRPr="25F6D70A">
        <w:t>CrCl</w:t>
      </w:r>
      <w:proofErr w:type="spellEnd"/>
      <w:r w:rsidRPr="25F6D70A">
        <w:t xml:space="preserve"> &lt;/=60 mL/min) </w:t>
      </w:r>
    </w:p>
    <w:p w14:paraId="5A04930F" w14:textId="77777777" w:rsidR="001028B5" w:rsidRDefault="001028B5" w:rsidP="001028B5">
      <w:pPr>
        <w:pStyle w:val="ListParagraph"/>
        <w:widowControl w:val="0"/>
        <w:numPr>
          <w:ilvl w:val="2"/>
          <w:numId w:val="16"/>
        </w:numPr>
        <w:spacing w:after="0" w:line="240" w:lineRule="auto"/>
      </w:pPr>
      <w:r w:rsidRPr="25F6D70A">
        <w:t>CKD stage 2 (</w:t>
      </w:r>
      <w:proofErr w:type="spellStart"/>
      <w:r w:rsidRPr="25F6D70A">
        <w:t>CrCl</w:t>
      </w:r>
      <w:proofErr w:type="spellEnd"/>
      <w:r w:rsidRPr="25F6D70A">
        <w:t xml:space="preserve"> 61-89 mL/min) with additional risk factors for worsening renal function such as DM, hypertension, and/or persist</w:t>
      </w:r>
      <w:r>
        <w:t>ently elevated UACR (&gt;30mg/g)</w:t>
      </w:r>
    </w:p>
    <w:p w14:paraId="7C8A89A7" w14:textId="77777777" w:rsidR="001028B5" w:rsidRDefault="001028B5" w:rsidP="001028B5">
      <w:pPr>
        <w:pStyle w:val="ListParagraph"/>
        <w:widowControl w:val="0"/>
        <w:numPr>
          <w:ilvl w:val="2"/>
          <w:numId w:val="16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>Of note:</w:t>
      </w:r>
      <w:r>
        <w:rPr>
          <w:b/>
          <w:bCs/>
        </w:rPr>
        <w:t xml:space="preserve"> </w:t>
      </w:r>
      <w:r w:rsidRPr="25F6D70A">
        <w:rPr>
          <w:b/>
          <w:bCs/>
        </w:rPr>
        <w:t>TAF</w:t>
      </w:r>
      <w:r>
        <w:rPr>
          <w:b/>
          <w:bCs/>
        </w:rPr>
        <w:t>/FTC</w:t>
      </w:r>
      <w:r w:rsidRPr="25F6D70A">
        <w:rPr>
          <w:b/>
          <w:bCs/>
        </w:rPr>
        <w:t xml:space="preserve"> should not be used in severe renal impairment </w:t>
      </w:r>
      <w:r w:rsidRPr="25F6D70A">
        <w:rPr>
          <w:b/>
          <w:bCs/>
        </w:rPr>
        <w:lastRenderedPageBreak/>
        <w:t>(</w:t>
      </w:r>
      <w:proofErr w:type="spellStart"/>
      <w:r w:rsidRPr="25F6D70A">
        <w:rPr>
          <w:b/>
          <w:bCs/>
        </w:rPr>
        <w:t>CrCl</w:t>
      </w:r>
      <w:proofErr w:type="spellEnd"/>
      <w:r w:rsidRPr="25F6D70A">
        <w:rPr>
          <w:b/>
          <w:bCs/>
        </w:rPr>
        <w:t xml:space="preserve"> &lt;30mL/min)</w:t>
      </w:r>
    </w:p>
    <w:p w14:paraId="69CFB863" w14:textId="77777777" w:rsidR="001028B5" w:rsidRPr="00666A9D" w:rsidRDefault="001028B5" w:rsidP="001028B5">
      <w:pPr>
        <w:pStyle w:val="ListParagraph"/>
        <w:widowControl w:val="0"/>
        <w:numPr>
          <w:ilvl w:val="1"/>
          <w:numId w:val="16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t xml:space="preserve">Has not been </w:t>
      </w:r>
      <w:r>
        <w:t xml:space="preserve">adequately evaluated </w:t>
      </w:r>
      <w:r w:rsidRPr="25F6D70A">
        <w:t>in cisgender females and will not be offered to those patients</w:t>
      </w:r>
    </w:p>
    <w:p w14:paraId="707DA0E5" w14:textId="77777777" w:rsidR="002A490C" w:rsidRPr="00487142" w:rsidRDefault="002A490C" w:rsidP="00487142">
      <w:pPr>
        <w:widowControl w:val="0"/>
        <w:spacing w:after="0" w:line="240" w:lineRule="auto"/>
        <w:ind w:left="2160"/>
        <w:rPr>
          <w:rFonts w:eastAsia="Times New Roman"/>
        </w:rPr>
      </w:pPr>
    </w:p>
    <w:p w14:paraId="74235675" w14:textId="45FA22F6" w:rsidR="3E993A6D" w:rsidRDefault="005471AC" w:rsidP="4E4761EF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eastAsia="Times New Roman"/>
        </w:rPr>
      </w:pPr>
      <w:proofErr w:type="spellStart"/>
      <w:r w:rsidRPr="4E4761EF">
        <w:rPr>
          <w:rFonts w:eastAsia="Times New Roman"/>
        </w:rPr>
        <w:t>Cabotegravir</w:t>
      </w:r>
      <w:proofErr w:type="spellEnd"/>
      <w:r w:rsidRPr="4E4761EF">
        <w:rPr>
          <w:rFonts w:eastAsia="Times New Roman"/>
        </w:rPr>
        <w:t xml:space="preserve"> (</w:t>
      </w:r>
      <w:proofErr w:type="spellStart"/>
      <w:r w:rsidRPr="4E4761EF">
        <w:rPr>
          <w:rFonts w:eastAsia="Times New Roman"/>
        </w:rPr>
        <w:t>Apretude</w:t>
      </w:r>
      <w:proofErr w:type="spellEnd"/>
      <w:r w:rsidRPr="4E4761EF">
        <w:rPr>
          <w:rFonts w:eastAsia="Times New Roman"/>
        </w:rPr>
        <w:t>)</w:t>
      </w:r>
      <w:r w:rsidR="008823C8" w:rsidRPr="4E4761EF">
        <w:rPr>
          <w:rFonts w:eastAsia="Times New Roman"/>
        </w:rPr>
        <w:t xml:space="preserve"> 600mg long-acting</w:t>
      </w:r>
      <w:r w:rsidRPr="4E4761EF">
        <w:rPr>
          <w:rFonts w:eastAsia="Times New Roman"/>
        </w:rPr>
        <w:t xml:space="preserve"> IM injection </w:t>
      </w:r>
    </w:p>
    <w:p w14:paraId="3B8244FE" w14:textId="77777777" w:rsidR="008823C8" w:rsidRPr="008823C8" w:rsidRDefault="008823C8" w:rsidP="4E4761EF">
      <w:pPr>
        <w:pStyle w:val="ListParagraph"/>
        <w:widowControl w:val="0"/>
        <w:numPr>
          <w:ilvl w:val="1"/>
          <w:numId w:val="16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4E4761EF">
        <w:t>Not on national core formulary</w:t>
      </w:r>
    </w:p>
    <w:p w14:paraId="4DDBEF00" w14:textId="152B7B24" w:rsidR="0070517C" w:rsidRDefault="005471AC" w:rsidP="4E4761EF">
      <w:pPr>
        <w:pStyle w:val="ListParagraph"/>
        <w:widowControl w:val="0"/>
        <w:numPr>
          <w:ilvl w:val="1"/>
          <w:numId w:val="16"/>
        </w:numPr>
        <w:spacing w:after="0" w:line="240" w:lineRule="auto"/>
        <w:rPr>
          <w:rFonts w:eastAsia="Times New Roman"/>
        </w:rPr>
      </w:pPr>
      <w:r w:rsidRPr="4E4761EF">
        <w:t>Indicated for adults and adolescents ≥35 kg</w:t>
      </w:r>
    </w:p>
    <w:p w14:paraId="5FDF533C" w14:textId="0ADFC8DD" w:rsidR="4E4761EF" w:rsidRDefault="4E4761EF" w:rsidP="4E4761EF">
      <w:pPr>
        <w:widowControl w:val="0"/>
        <w:spacing w:after="0" w:line="240" w:lineRule="auto"/>
        <w:rPr>
          <w:rFonts w:eastAsia="Times New Roman"/>
        </w:rPr>
      </w:pPr>
    </w:p>
    <w:p w14:paraId="556FF100" w14:textId="4AE7665B" w:rsidR="00122B80" w:rsidRDefault="005C7B77" w:rsidP="4E4761EF">
      <w:pPr>
        <w:widowControl w:val="0"/>
        <w:spacing w:after="0" w:line="240" w:lineRule="auto"/>
        <w:ind w:left="1440"/>
        <w:contextualSpacing/>
        <w:jc w:val="both"/>
      </w:pPr>
      <w:r w:rsidRPr="4E4761EF">
        <w:t>Due to high costs, a</w:t>
      </w:r>
      <w:r w:rsidR="0070517C" w:rsidRPr="4E4761EF">
        <w:t>pproval for non-formulary medications (</w:t>
      </w:r>
      <w:r w:rsidRPr="4E4761EF">
        <w:t>TAF/FTC</w:t>
      </w:r>
      <w:r w:rsidR="0070517C" w:rsidRPr="4E4761EF">
        <w:t xml:space="preserve"> or </w:t>
      </w:r>
      <w:proofErr w:type="spellStart"/>
      <w:r w:rsidR="0070517C" w:rsidRPr="4E4761EF">
        <w:t>Cabotegravir</w:t>
      </w:r>
      <w:proofErr w:type="spellEnd"/>
      <w:r w:rsidR="0070517C" w:rsidRPr="4E4761EF">
        <w:t xml:space="preserve"> IM injections) will be on a case-by-case basis. If applicable, patients will go through the drug company’s patient assistance program</w:t>
      </w:r>
      <w:r w:rsidR="00452997">
        <w:t xml:space="preserve"> </w:t>
      </w:r>
      <w:hyperlink r:id="rId13" w:history="1">
        <w:r w:rsidR="00452997" w:rsidRPr="00974A7F">
          <w:rPr>
            <w:rStyle w:val="Hyperlink"/>
          </w:rPr>
          <w:t>(see appendix for guidance)</w:t>
        </w:r>
      </w:hyperlink>
    </w:p>
    <w:p w14:paraId="2684CD96" w14:textId="77777777" w:rsidR="0006115F" w:rsidRPr="00666A9D" w:rsidRDefault="0006115F" w:rsidP="4E4761EF">
      <w:pPr>
        <w:widowControl w:val="0"/>
        <w:spacing w:after="0" w:line="240" w:lineRule="auto"/>
        <w:ind w:left="1440"/>
        <w:contextualSpacing/>
        <w:jc w:val="both"/>
      </w:pPr>
    </w:p>
    <w:p w14:paraId="3745B692" w14:textId="77777777" w:rsidR="0006115F" w:rsidRPr="0006115F" w:rsidRDefault="0006115F" w:rsidP="0006115F">
      <w:pPr>
        <w:pStyle w:val="ListParagraph"/>
        <w:widowControl w:val="0"/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06115F">
        <w:rPr>
          <w:rFonts w:cstheme="minorHAnsi"/>
        </w:rPr>
        <w:t xml:space="preserve">Potential drug interactions can be checked here: </w:t>
      </w:r>
    </w:p>
    <w:p w14:paraId="4D48B9AE" w14:textId="632DCFA5" w:rsidR="0006115F" w:rsidRPr="0006115F" w:rsidRDefault="00D27737" w:rsidP="00487142">
      <w:pPr>
        <w:widowControl w:val="0"/>
        <w:spacing w:after="0" w:line="240" w:lineRule="auto"/>
        <w:ind w:left="720" w:firstLine="720"/>
        <w:rPr>
          <w:rFonts w:cstheme="minorHAnsi"/>
        </w:rPr>
      </w:pPr>
      <w:hyperlink r:id="rId14" w:history="1">
        <w:r w:rsidR="0006115F" w:rsidRPr="00487142">
          <w:rPr>
            <w:rStyle w:val="Hyperlink"/>
            <w:rFonts w:eastAsia="Times New Roman" w:cstheme="minorHAnsi"/>
          </w:rPr>
          <w:t>https://www.hiv-druginteractions.org/checker</w:t>
        </w:r>
      </w:hyperlink>
      <w:r w:rsidR="0006115F">
        <w:rPr>
          <w:rFonts w:eastAsia="Times New Roman" w:cstheme="minorHAnsi"/>
          <w:color w:val="000000"/>
        </w:rPr>
        <w:t xml:space="preserve"> </w:t>
      </w:r>
    </w:p>
    <w:p w14:paraId="3461D779" w14:textId="77777777" w:rsidR="00972989" w:rsidRDefault="00972989" w:rsidP="4E4761EF">
      <w:pPr>
        <w:pStyle w:val="ListParagraph"/>
        <w:widowControl w:val="0"/>
        <w:spacing w:after="0" w:line="240" w:lineRule="auto"/>
        <w:ind w:left="0"/>
      </w:pPr>
    </w:p>
    <w:p w14:paraId="3CF2D8B6" w14:textId="363D41FD" w:rsidR="005C7B77" w:rsidRPr="0070517C" w:rsidRDefault="0070517C" w:rsidP="4E4761EF">
      <w:pPr>
        <w:widowControl w:val="0"/>
        <w:overflowPunct w:val="0"/>
        <w:adjustRightInd w:val="0"/>
        <w:spacing w:after="0" w:line="240" w:lineRule="auto"/>
        <w:ind w:left="720"/>
        <w:contextualSpacing/>
        <w:jc w:val="both"/>
      </w:pPr>
      <w:r w:rsidRPr="4E4761EF">
        <w:t>3.    Prescribing Instructions</w:t>
      </w:r>
    </w:p>
    <w:p w14:paraId="2A6003A1" w14:textId="087D56B6" w:rsidR="00B1504A" w:rsidRPr="0070517C" w:rsidRDefault="2EED35F5" w:rsidP="1AC0A80C">
      <w:pPr>
        <w:pStyle w:val="ListParagraph"/>
        <w:widowControl w:val="0"/>
        <w:overflowPunct w:val="0"/>
        <w:adjustRightInd w:val="0"/>
        <w:spacing w:after="0" w:line="240" w:lineRule="auto"/>
        <w:ind w:firstLine="720"/>
        <w:jc w:val="both"/>
      </w:pPr>
      <w:r w:rsidRPr="1AC0A80C">
        <w:t>a.</w:t>
      </w:r>
      <w:r w:rsidR="28D2A7C7" w:rsidRPr="1AC0A80C">
        <w:t xml:space="preserve">   </w:t>
      </w:r>
      <w:r w:rsidR="31005B90" w:rsidRPr="1AC0A80C">
        <w:t>Prescriptions should not be written for more than 3 months at a time</w:t>
      </w:r>
    </w:p>
    <w:p w14:paraId="3BE12660" w14:textId="5EE3EC52" w:rsidR="00B1504A" w:rsidRPr="00666A9D" w:rsidRDefault="31141816" w:rsidP="4E4761EF">
      <w:pPr>
        <w:pStyle w:val="ListParagraph"/>
        <w:widowControl w:val="0"/>
        <w:overflowPunct w:val="0"/>
        <w:adjustRightInd w:val="0"/>
        <w:spacing w:after="0" w:line="240" w:lineRule="auto"/>
        <w:ind w:left="1440" w:hanging="720"/>
        <w:jc w:val="both"/>
      </w:pPr>
      <w:r w:rsidRPr="1AC0A80C">
        <w:t xml:space="preserve">            </w:t>
      </w:r>
      <w:r w:rsidR="1DDA1B80" w:rsidRPr="1AC0A80C">
        <w:t xml:space="preserve">  </w:t>
      </w:r>
      <w:r w:rsidR="2EED35F5" w:rsidRPr="1AC0A80C">
        <w:t>b.</w:t>
      </w:r>
      <w:r w:rsidR="380AC52A" w:rsidRPr="1AC0A80C">
        <w:t xml:space="preserve">   </w:t>
      </w:r>
      <w:r w:rsidR="31005B90" w:rsidRPr="1AC0A80C">
        <w:t>Refills should not be processed if HIV test &gt;90 days ago and patient does not have</w:t>
      </w:r>
      <w:r w:rsidR="0FCAE0C5" w:rsidRPr="1AC0A80C">
        <w:t xml:space="preserve"> </w:t>
      </w:r>
      <w:r w:rsidR="31005B90" w:rsidRPr="1AC0A80C">
        <w:t>a</w:t>
      </w:r>
      <w:r w:rsidR="7A335FAD" w:rsidRPr="1AC0A80C">
        <w:t xml:space="preserve"> </w:t>
      </w:r>
      <w:r w:rsidR="7A914FC5" w:rsidRPr="1AC0A80C">
        <w:t xml:space="preserve">   </w:t>
      </w:r>
      <w:r w:rsidR="31005B90" w:rsidRPr="1AC0A80C">
        <w:t>HIV test</w:t>
      </w:r>
      <w:r w:rsidR="0A6F0493" w:rsidRPr="1AC0A80C">
        <w:t xml:space="preserve"> </w:t>
      </w:r>
      <w:r w:rsidR="31005B90" w:rsidRPr="1AC0A80C">
        <w:t>pending</w:t>
      </w:r>
    </w:p>
    <w:p w14:paraId="2968D1ED" w14:textId="6D725E32" w:rsidR="00B1504A" w:rsidRPr="00666A9D" w:rsidRDefault="78ED40E2" w:rsidP="4E4761EF">
      <w:pPr>
        <w:pStyle w:val="ListParagraph"/>
        <w:widowControl w:val="0"/>
        <w:overflowPunct w:val="0"/>
        <w:adjustRightInd w:val="0"/>
        <w:spacing w:after="0" w:line="240" w:lineRule="auto"/>
        <w:ind w:left="1440" w:hanging="720"/>
      </w:pPr>
      <w:r w:rsidRPr="1AC0A80C">
        <w:t xml:space="preserve">             </w:t>
      </w:r>
      <w:r w:rsidR="6642ABBD" w:rsidRPr="1AC0A80C">
        <w:t xml:space="preserve"> </w:t>
      </w:r>
      <w:r w:rsidR="2EED35F5" w:rsidRPr="1AC0A80C">
        <w:t xml:space="preserve">c. </w:t>
      </w:r>
      <w:r w:rsidR="0D6DB740" w:rsidRPr="1AC0A80C">
        <w:t xml:space="preserve">   </w:t>
      </w:r>
      <w:r w:rsidR="31005B90" w:rsidRPr="1AC0A80C">
        <w:t xml:space="preserve">HIV labs </w:t>
      </w:r>
      <w:r w:rsidR="31005B90" w:rsidRPr="1AC0A80C">
        <w:rPr>
          <w:rFonts w:eastAsia="Times New Roman"/>
        </w:rPr>
        <w:t xml:space="preserve">(HIV Ag/Ab and HIV-1 RNA assay) </w:t>
      </w:r>
      <w:r w:rsidR="31005B90" w:rsidRPr="1AC0A80C">
        <w:t>required if a l</w:t>
      </w:r>
      <w:r w:rsidR="007F16B7">
        <w:t xml:space="preserve">apse of &gt;7 days in </w:t>
      </w:r>
      <w:proofErr w:type="spellStart"/>
      <w:r w:rsidR="007F16B7">
        <w:t>PrEP</w:t>
      </w:r>
      <w:proofErr w:type="spellEnd"/>
      <w:r w:rsidR="007F16B7">
        <w:t xml:space="preserve"> therapy</w:t>
      </w:r>
    </w:p>
    <w:p w14:paraId="1FC39945" w14:textId="3FFC87E3" w:rsidR="00B1504A" w:rsidRPr="00666A9D" w:rsidRDefault="00B1504A" w:rsidP="4E4761EF">
      <w:pPr>
        <w:widowControl w:val="0"/>
        <w:spacing w:after="0" w:line="240" w:lineRule="auto"/>
        <w:contextualSpacing/>
      </w:pPr>
    </w:p>
    <w:p w14:paraId="0562CB0E" w14:textId="6233D575" w:rsidR="005471AC" w:rsidRPr="00666A9D" w:rsidRDefault="31005B90" w:rsidP="4E4761EF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1AC0A80C">
        <w:rPr>
          <w:rFonts w:eastAsia="Times New Roman"/>
          <w:b/>
          <w:bCs/>
        </w:rPr>
        <w:t>Clinical Follow-up &amp; Monitoring</w:t>
      </w:r>
    </w:p>
    <w:p w14:paraId="1BD5D034" w14:textId="5500FA5E" w:rsidR="005471AC" w:rsidRPr="00666A9D" w:rsidRDefault="1DFA96F7" w:rsidP="4E4761EF">
      <w:pPr>
        <w:pStyle w:val="ListParagraph"/>
        <w:widowControl w:val="0"/>
        <w:numPr>
          <w:ilvl w:val="1"/>
          <w:numId w:val="10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1AC0A80C">
        <w:rPr>
          <w:rFonts w:eastAsia="Times New Roman"/>
        </w:rPr>
        <w:t xml:space="preserve">If there has been a lapse of &gt;7 days in </w:t>
      </w:r>
      <w:proofErr w:type="spellStart"/>
      <w:r w:rsidRPr="1AC0A80C">
        <w:rPr>
          <w:rFonts w:eastAsia="Times New Roman"/>
        </w:rPr>
        <w:t>PrEP</w:t>
      </w:r>
      <w:proofErr w:type="spellEnd"/>
      <w:r w:rsidRPr="1AC0A80C">
        <w:rPr>
          <w:rFonts w:eastAsia="Times New Roman"/>
        </w:rPr>
        <w:t xml:space="preserve"> or if it has been &gt;90 days since last HIV testing, then new HIV testing (HIV Ag/Ab</w:t>
      </w:r>
      <w:r w:rsidR="007F16B7">
        <w:rPr>
          <w:rFonts w:eastAsia="Times New Roman"/>
        </w:rPr>
        <w:t xml:space="preserve"> and HIV-1 RNA assay) is needed</w:t>
      </w:r>
    </w:p>
    <w:p w14:paraId="382C6B07" w14:textId="77777777" w:rsidR="005471AC" w:rsidRPr="00666A9D" w:rsidRDefault="1DFA96F7" w:rsidP="4E4761EF">
      <w:pPr>
        <w:pStyle w:val="ListParagraph"/>
        <w:widowControl w:val="0"/>
        <w:numPr>
          <w:ilvl w:val="1"/>
          <w:numId w:val="10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1AC0A80C">
        <w:rPr>
          <w:rFonts w:eastAsia="Times New Roman"/>
        </w:rPr>
        <w:t>At least every 3 months:</w:t>
      </w:r>
    </w:p>
    <w:p w14:paraId="092C6372" w14:textId="77777777" w:rsidR="005471AC" w:rsidRPr="00666A9D" w:rsidRDefault="005471AC" w:rsidP="4E4761EF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spacing w:after="0" w:line="240" w:lineRule="auto"/>
        <w:rPr>
          <w:rFonts w:eastAsia="Times New Roman"/>
        </w:rPr>
      </w:pPr>
      <w:r w:rsidRPr="4E4761EF">
        <w:rPr>
          <w:rFonts w:eastAsia="Times New Roman"/>
        </w:rPr>
        <w:t xml:space="preserve">Repeat HIV testing (HIV Ag/Ab and HIV-1 RNA assay) and offer medication adherence and behavioral risk reduction support </w:t>
      </w:r>
    </w:p>
    <w:p w14:paraId="238CC4C1" w14:textId="77777777" w:rsidR="005471AC" w:rsidRPr="00666A9D" w:rsidRDefault="00914939" w:rsidP="4E4761EF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spacing w:after="0" w:line="240" w:lineRule="auto"/>
        <w:rPr>
          <w:rFonts w:eastAsia="Times New Roman"/>
        </w:rPr>
      </w:pPr>
      <w:r w:rsidRPr="4E4761EF">
        <w:rPr>
          <w:rFonts w:eastAsia="Times New Roman"/>
        </w:rPr>
        <w:t>Bacterial STI screening at all anatomical sites of exposure: oral, rectal, urine, vaginal</w:t>
      </w:r>
    </w:p>
    <w:p w14:paraId="5AE4FAFF" w14:textId="77777777" w:rsidR="005471AC" w:rsidRPr="00666A9D" w:rsidRDefault="1DFA96F7" w:rsidP="4E4761EF">
      <w:pPr>
        <w:pStyle w:val="ListParagraph"/>
        <w:widowControl w:val="0"/>
        <w:numPr>
          <w:ilvl w:val="1"/>
          <w:numId w:val="10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1AC0A80C">
        <w:t>At least every 6 months:</w:t>
      </w:r>
    </w:p>
    <w:p w14:paraId="5B88C7D3" w14:textId="77777777" w:rsidR="005471AC" w:rsidRPr="00666A9D" w:rsidRDefault="005471AC" w:rsidP="4E4761EF">
      <w:pPr>
        <w:pStyle w:val="ListParagraph"/>
        <w:widowControl w:val="0"/>
        <w:numPr>
          <w:ilvl w:val="2"/>
          <w:numId w:val="18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4E4761EF">
        <w:rPr>
          <w:rFonts w:eastAsia="Times New Roman"/>
        </w:rPr>
        <w:t xml:space="preserve">Assess renal function for patients aged ≥50 years or who have an </w:t>
      </w:r>
      <w:proofErr w:type="spellStart"/>
      <w:r w:rsidRPr="4E4761EF">
        <w:rPr>
          <w:rFonts w:eastAsia="Times New Roman"/>
        </w:rPr>
        <w:t>eCrCl</w:t>
      </w:r>
      <w:proofErr w:type="spellEnd"/>
      <w:r w:rsidRPr="4E4761EF">
        <w:rPr>
          <w:rFonts w:eastAsia="Times New Roman"/>
        </w:rPr>
        <w:t xml:space="preserve"> &lt;90ml/min at </w:t>
      </w:r>
      <w:proofErr w:type="spellStart"/>
      <w:r w:rsidRPr="4E4761EF">
        <w:rPr>
          <w:rFonts w:eastAsia="Times New Roman"/>
        </w:rPr>
        <w:t>PrEP</w:t>
      </w:r>
      <w:proofErr w:type="spellEnd"/>
      <w:r w:rsidRPr="4E4761EF">
        <w:rPr>
          <w:rFonts w:eastAsia="Times New Roman"/>
        </w:rPr>
        <w:t xml:space="preserve"> initiation</w:t>
      </w:r>
    </w:p>
    <w:p w14:paraId="1A13E089" w14:textId="77777777" w:rsidR="005471AC" w:rsidRPr="00666A9D" w:rsidRDefault="1DFA96F7" w:rsidP="4E4761EF">
      <w:pPr>
        <w:pStyle w:val="ListParagraph"/>
        <w:widowControl w:val="0"/>
        <w:numPr>
          <w:ilvl w:val="1"/>
          <w:numId w:val="10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1AC0A80C">
        <w:t>At least every 12 months:</w:t>
      </w:r>
    </w:p>
    <w:p w14:paraId="075792DC" w14:textId="77777777" w:rsidR="005D6051" w:rsidRDefault="005471AC" w:rsidP="4E4761EF">
      <w:pPr>
        <w:pStyle w:val="ListParagraph"/>
        <w:widowControl w:val="0"/>
        <w:numPr>
          <w:ilvl w:val="2"/>
          <w:numId w:val="18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4E4761EF">
        <w:rPr>
          <w:rFonts w:eastAsia="Times New Roman"/>
        </w:rPr>
        <w:t>Assess</w:t>
      </w:r>
      <w:r w:rsidR="005D6051" w:rsidRPr="4E4761EF">
        <w:rPr>
          <w:rFonts w:eastAsia="Times New Roman"/>
        </w:rPr>
        <w:t xml:space="preserve"> renal function for all patients</w:t>
      </w:r>
    </w:p>
    <w:p w14:paraId="34CE0A41" w14:textId="60E3CBD5" w:rsidR="005471AC" w:rsidRPr="00666A9D" w:rsidRDefault="005D6051" w:rsidP="4E4761EF">
      <w:pPr>
        <w:pStyle w:val="ListParagraph"/>
        <w:widowControl w:val="0"/>
        <w:numPr>
          <w:ilvl w:val="2"/>
          <w:numId w:val="18"/>
        </w:numPr>
        <w:spacing w:after="0" w:line="240" w:lineRule="auto"/>
        <w:rPr>
          <w:rFonts w:eastAsia="Times New Roman"/>
        </w:rPr>
      </w:pPr>
      <w:r w:rsidRPr="4E4761EF">
        <w:rPr>
          <w:rFonts w:eastAsia="Times New Roman"/>
        </w:rPr>
        <w:t>For patients on TAF</w:t>
      </w:r>
      <w:r w:rsidR="00B16CCA">
        <w:rPr>
          <w:rFonts w:eastAsia="Times New Roman"/>
        </w:rPr>
        <w:t>/FTC</w:t>
      </w:r>
      <w:r w:rsidRPr="4E4761EF">
        <w:rPr>
          <w:rFonts w:eastAsia="Times New Roman"/>
        </w:rPr>
        <w:t>: a</w:t>
      </w:r>
      <w:r w:rsidR="005471AC" w:rsidRPr="4E4761EF">
        <w:rPr>
          <w:rFonts w:eastAsia="Times New Roman"/>
        </w:rPr>
        <w:t>ssess weight, triglyceride and cholesterol levels</w:t>
      </w:r>
    </w:p>
    <w:p w14:paraId="2E1C8D06" w14:textId="77777777" w:rsidR="005471AC" w:rsidRPr="00666A9D" w:rsidRDefault="1DFA96F7" w:rsidP="4E4761EF">
      <w:pPr>
        <w:pStyle w:val="ListParagraph"/>
        <w:widowControl w:val="0"/>
        <w:numPr>
          <w:ilvl w:val="1"/>
          <w:numId w:val="10"/>
        </w:numPr>
        <w:overflowPunct w:val="0"/>
        <w:adjustRightInd w:val="0"/>
        <w:spacing w:after="0" w:line="240" w:lineRule="auto"/>
        <w:jc w:val="both"/>
        <w:rPr>
          <w:rFonts w:eastAsia="Times New Roman"/>
        </w:rPr>
      </w:pPr>
      <w:r w:rsidRPr="1AC0A80C">
        <w:rPr>
          <w:rFonts w:eastAsia="Times New Roman"/>
        </w:rPr>
        <w:t xml:space="preserve">For patients on CAB: </w:t>
      </w:r>
    </w:p>
    <w:p w14:paraId="3D163C46" w14:textId="77777777" w:rsidR="005471AC" w:rsidRPr="00666A9D" w:rsidRDefault="005471AC" w:rsidP="00487142">
      <w:pPr>
        <w:pStyle w:val="ListParagraph"/>
        <w:widowControl w:val="0"/>
        <w:numPr>
          <w:ilvl w:val="2"/>
          <w:numId w:val="18"/>
        </w:numPr>
        <w:shd w:val="clear" w:color="auto" w:fill="FFFFFF" w:themeFill="background1"/>
        <w:spacing w:after="0" w:line="240" w:lineRule="auto"/>
        <w:rPr>
          <w:rFonts w:eastAsia="Times New Roman"/>
        </w:rPr>
      </w:pPr>
      <w:r w:rsidRPr="4E4761EF">
        <w:rPr>
          <w:rFonts w:eastAsia="Times New Roman"/>
        </w:rPr>
        <w:t>D</w:t>
      </w:r>
      <w:r w:rsidRPr="00487142">
        <w:rPr>
          <w:rFonts w:eastAsia="Times New Roman"/>
        </w:rPr>
        <w:t xml:space="preserve">ocumented negative HIV-1 RNA assay (≤1 week before initiating or reinitiating </w:t>
      </w:r>
      <w:proofErr w:type="spellStart"/>
      <w:r w:rsidRPr="00487142">
        <w:rPr>
          <w:rFonts w:eastAsia="Times New Roman"/>
        </w:rPr>
        <w:t>PrEP</w:t>
      </w:r>
      <w:proofErr w:type="spellEnd"/>
      <w:r w:rsidRPr="00487142">
        <w:rPr>
          <w:rFonts w:eastAsia="Times New Roman"/>
        </w:rPr>
        <w:t xml:space="preserve">, at 1-month post-initiation, then every 2 months while taking </w:t>
      </w:r>
      <w:proofErr w:type="spellStart"/>
      <w:r w:rsidRPr="00487142">
        <w:rPr>
          <w:rFonts w:eastAsia="Times New Roman"/>
        </w:rPr>
        <w:t>PrEP</w:t>
      </w:r>
      <w:proofErr w:type="spellEnd"/>
      <w:r w:rsidRPr="00487142">
        <w:rPr>
          <w:rFonts w:eastAsia="Times New Roman"/>
        </w:rPr>
        <w:t xml:space="preserve">, and following discontinuation of </w:t>
      </w:r>
      <w:proofErr w:type="spellStart"/>
      <w:r w:rsidRPr="00487142">
        <w:rPr>
          <w:rFonts w:eastAsia="Times New Roman"/>
        </w:rPr>
        <w:t>PrEP</w:t>
      </w:r>
      <w:proofErr w:type="spellEnd"/>
      <w:r w:rsidRPr="00487142">
        <w:rPr>
          <w:rFonts w:eastAsia="Times New Roman"/>
        </w:rPr>
        <w:t>)</w:t>
      </w:r>
    </w:p>
    <w:p w14:paraId="2946DB82" w14:textId="0B3F4B31" w:rsidR="005471AC" w:rsidRDefault="005471AC" w:rsidP="4E4761EF">
      <w:pPr>
        <w:widowControl w:val="0"/>
        <w:overflowPunct w:val="0"/>
        <w:adjustRightInd w:val="0"/>
        <w:spacing w:after="0" w:line="240" w:lineRule="auto"/>
        <w:contextualSpacing/>
        <w:rPr>
          <w:b/>
          <w:bCs/>
        </w:rPr>
      </w:pPr>
    </w:p>
    <w:p w14:paraId="71A499D9" w14:textId="387DD75C" w:rsidR="00D1515E" w:rsidRPr="001B36EC" w:rsidRDefault="00D27737" w:rsidP="00D1515E">
      <w:pPr>
        <w:widowControl w:val="0"/>
        <w:overflowPunct w:val="0"/>
        <w:adjustRightInd w:val="0"/>
        <w:spacing w:after="0" w:line="240" w:lineRule="auto"/>
        <w:ind w:firstLine="720"/>
        <w:jc w:val="both"/>
        <w:rPr>
          <w:color w:val="232323"/>
          <w:shd w:val="clear" w:color="auto" w:fill="FFFFFF"/>
        </w:rPr>
      </w:pPr>
      <w:hyperlink r:id="rId15" w:history="1">
        <w:r w:rsidR="00D1515E" w:rsidRPr="00974A7F">
          <w:rPr>
            <w:rStyle w:val="Hyperlink"/>
            <w:shd w:val="clear" w:color="auto" w:fill="FFFFFF"/>
          </w:rPr>
          <w:t xml:space="preserve">See appendix for </w:t>
        </w:r>
        <w:proofErr w:type="spellStart"/>
        <w:r w:rsidR="00D1515E" w:rsidRPr="00974A7F">
          <w:rPr>
            <w:rStyle w:val="Hyperlink"/>
            <w:shd w:val="clear" w:color="auto" w:fill="FFFFFF"/>
          </w:rPr>
          <w:t>telePrEP</w:t>
        </w:r>
        <w:proofErr w:type="spellEnd"/>
        <w:r w:rsidR="00D1515E" w:rsidRPr="00974A7F">
          <w:rPr>
            <w:rStyle w:val="Hyperlink"/>
            <w:shd w:val="clear" w:color="auto" w:fill="FFFFFF"/>
          </w:rPr>
          <w:t xml:space="preserve"> guidance</w:t>
        </w:r>
      </w:hyperlink>
    </w:p>
    <w:p w14:paraId="16345B70" w14:textId="77777777" w:rsidR="00D1515E" w:rsidRPr="00666A9D" w:rsidRDefault="00D1515E" w:rsidP="4E4761EF">
      <w:pPr>
        <w:widowControl w:val="0"/>
        <w:overflowPunct w:val="0"/>
        <w:adjustRightInd w:val="0"/>
        <w:spacing w:after="0" w:line="240" w:lineRule="auto"/>
        <w:contextualSpacing/>
        <w:rPr>
          <w:b/>
          <w:bCs/>
        </w:rPr>
      </w:pPr>
    </w:p>
    <w:p w14:paraId="52AF2AE3" w14:textId="581D0399" w:rsidR="3E993A6D" w:rsidRDefault="0070517C" w:rsidP="4E4761EF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b/>
          <w:bCs/>
        </w:rPr>
      </w:pPr>
      <w:r w:rsidRPr="4E4761EF">
        <w:rPr>
          <w:b/>
          <w:bCs/>
        </w:rPr>
        <w:t xml:space="preserve">Patient </w:t>
      </w:r>
      <w:r w:rsidR="5BEE2B41" w:rsidRPr="4E4761EF">
        <w:rPr>
          <w:b/>
          <w:bCs/>
        </w:rPr>
        <w:t>e</w:t>
      </w:r>
      <w:r w:rsidRPr="4E4761EF">
        <w:rPr>
          <w:b/>
          <w:bCs/>
        </w:rPr>
        <w:t>du</w:t>
      </w:r>
      <w:r w:rsidR="00D94E96" w:rsidRPr="4E4761EF">
        <w:rPr>
          <w:b/>
          <w:bCs/>
        </w:rPr>
        <w:t>cation</w:t>
      </w:r>
      <w:r w:rsidR="3587361F" w:rsidRPr="4E4761EF">
        <w:rPr>
          <w:b/>
          <w:bCs/>
        </w:rPr>
        <w:t xml:space="preserve"> </w:t>
      </w:r>
    </w:p>
    <w:p w14:paraId="37ABD45B" w14:textId="48B0E23E" w:rsidR="71712A46" w:rsidRDefault="71712A46" w:rsidP="4E4761EF">
      <w:pPr>
        <w:pStyle w:val="ListParagraph"/>
        <w:widowControl w:val="0"/>
        <w:numPr>
          <w:ilvl w:val="0"/>
          <w:numId w:val="25"/>
        </w:numPr>
        <w:spacing w:after="0" w:line="240" w:lineRule="auto"/>
      </w:pPr>
      <w:proofErr w:type="spellStart"/>
      <w:r>
        <w:t>PrEP</w:t>
      </w:r>
      <w:proofErr w:type="spellEnd"/>
      <w:r>
        <w:t xml:space="preserve"> </w:t>
      </w:r>
      <w:r w:rsidR="5EF2C265">
        <w:t xml:space="preserve">should be taken </w:t>
      </w:r>
      <w:r>
        <w:t>exactly as prescribed by the healthcare provider</w:t>
      </w:r>
    </w:p>
    <w:p w14:paraId="58C96642" w14:textId="72CBE3F1" w:rsidR="71712A46" w:rsidRDefault="71712A46" w:rsidP="4E4761EF">
      <w:pPr>
        <w:pStyle w:val="ListParagraph"/>
        <w:widowControl w:val="0"/>
        <w:numPr>
          <w:ilvl w:val="0"/>
          <w:numId w:val="25"/>
        </w:numPr>
        <w:spacing w:after="0" w:line="240" w:lineRule="auto"/>
      </w:pPr>
      <w:r>
        <w:t xml:space="preserve">Avoid changing your dose or stop taking </w:t>
      </w:r>
      <w:proofErr w:type="spellStart"/>
      <w:r>
        <w:t>PrEP</w:t>
      </w:r>
      <w:proofErr w:type="spellEnd"/>
      <w:r>
        <w:t xml:space="preserve"> without first talking with your healthcare provider</w:t>
      </w:r>
    </w:p>
    <w:p w14:paraId="1D187B08" w14:textId="29051AA6" w:rsidR="30244892" w:rsidRDefault="30244892" w:rsidP="4E4761EF">
      <w:pPr>
        <w:pStyle w:val="ListParagraph"/>
        <w:widowControl w:val="0"/>
        <w:numPr>
          <w:ilvl w:val="0"/>
          <w:numId w:val="25"/>
        </w:numPr>
        <w:spacing w:after="0" w:line="240" w:lineRule="auto"/>
      </w:pPr>
      <w:r>
        <w:t xml:space="preserve">Store medications </w:t>
      </w:r>
      <w:r w:rsidR="701CED67">
        <w:t>at room temperature</w:t>
      </w:r>
    </w:p>
    <w:p w14:paraId="1B9C7D94" w14:textId="57A8C37A" w:rsidR="5A8D2121" w:rsidRDefault="5A8D2121" w:rsidP="4E4761EF">
      <w:pPr>
        <w:pStyle w:val="ListParagraph"/>
        <w:widowControl w:val="0"/>
        <w:numPr>
          <w:ilvl w:val="0"/>
          <w:numId w:val="25"/>
        </w:numPr>
        <w:spacing w:after="0" w:line="240" w:lineRule="auto"/>
      </w:pPr>
      <w:r>
        <w:lastRenderedPageBreak/>
        <w:t>Most common</w:t>
      </w:r>
      <w:r w:rsidR="7FA04FCC">
        <w:t xml:space="preserve"> side effects</w:t>
      </w:r>
      <w:r w:rsidR="007E639D">
        <w:t xml:space="preserve"> for oral </w:t>
      </w:r>
      <w:proofErr w:type="spellStart"/>
      <w:r w:rsidR="007E639D">
        <w:t>PrEP</w:t>
      </w:r>
      <w:proofErr w:type="spellEnd"/>
      <w:r w:rsidR="1C94E68B">
        <w:t xml:space="preserve">: </w:t>
      </w:r>
      <w:r w:rsidR="123EEE5C">
        <w:t>headache, abdom</w:t>
      </w:r>
      <w:r w:rsidR="00B16CCA">
        <w:t>inal</w:t>
      </w:r>
      <w:r w:rsidR="123EEE5C">
        <w:t xml:space="preserve"> pain, </w:t>
      </w:r>
      <w:r w:rsidR="007E639D">
        <w:t>changes in weight</w:t>
      </w:r>
    </w:p>
    <w:p w14:paraId="2412B9B2" w14:textId="044340FE" w:rsidR="007E639D" w:rsidRPr="00487142" w:rsidRDefault="007E639D" w:rsidP="007E639D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Most common side effect for injectable </w:t>
      </w:r>
      <w:proofErr w:type="spellStart"/>
      <w:r w:rsidRPr="3D9BD93E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3D9BD93E">
        <w:rPr>
          <w:rFonts w:ascii="Calibri" w:eastAsia="Calibri" w:hAnsi="Calibri" w:cs="Calibri"/>
          <w:color w:val="000000" w:themeColor="text1"/>
        </w:rPr>
        <w:t>: injection site reaction</w:t>
      </w:r>
    </w:p>
    <w:p w14:paraId="5D22680A" w14:textId="7C489E5A" w:rsidR="3E993A6D" w:rsidRDefault="3E993A6D" w:rsidP="4E4761EF">
      <w:pPr>
        <w:widowControl w:val="0"/>
        <w:spacing w:after="0" w:line="240" w:lineRule="auto"/>
        <w:contextualSpacing/>
      </w:pPr>
    </w:p>
    <w:p w14:paraId="36C841B8" w14:textId="664A6C03" w:rsidR="3587361F" w:rsidRDefault="3587361F" w:rsidP="4E4761EF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b/>
          <w:bCs/>
        </w:rPr>
      </w:pPr>
      <w:proofErr w:type="spellStart"/>
      <w:r w:rsidRPr="4E4761EF">
        <w:rPr>
          <w:b/>
          <w:bCs/>
        </w:rPr>
        <w:t>DoxyPEP</w:t>
      </w:r>
      <w:proofErr w:type="spellEnd"/>
      <w:r w:rsidR="5A92611A" w:rsidRPr="4E4761EF">
        <w:rPr>
          <w:b/>
          <w:bCs/>
        </w:rPr>
        <w:t xml:space="preserve"> (STI prevention)</w:t>
      </w:r>
    </w:p>
    <w:p w14:paraId="1708EB61" w14:textId="48892C9A" w:rsidR="44FEA69D" w:rsidRDefault="44FEA69D" w:rsidP="4E4761EF">
      <w:pPr>
        <w:pStyle w:val="ListParagraph"/>
        <w:widowControl w:val="0"/>
        <w:numPr>
          <w:ilvl w:val="1"/>
          <w:numId w:val="3"/>
        </w:numPr>
        <w:spacing w:after="0" w:line="240" w:lineRule="auto"/>
      </w:pPr>
      <w:r w:rsidRPr="4E4761EF">
        <w:t xml:space="preserve">Anyone taking HIV </w:t>
      </w:r>
      <w:proofErr w:type="spellStart"/>
      <w:r w:rsidRPr="4E4761EF">
        <w:t>PrEP</w:t>
      </w:r>
      <w:proofErr w:type="spellEnd"/>
      <w:r w:rsidRPr="4E4761EF">
        <w:t xml:space="preserve"> </w:t>
      </w:r>
      <w:r w:rsidR="0FA48143" w:rsidRPr="4E4761EF">
        <w:t>should be considered for</w:t>
      </w:r>
      <w:r w:rsidRPr="4E4761EF">
        <w:t xml:space="preserve"> </w:t>
      </w:r>
      <w:proofErr w:type="spellStart"/>
      <w:r w:rsidRPr="4E4761EF">
        <w:t>DoxyPEP</w:t>
      </w:r>
      <w:proofErr w:type="spellEnd"/>
    </w:p>
    <w:p w14:paraId="7FE70147" w14:textId="58B26173" w:rsidR="2254124D" w:rsidRDefault="2254124D" w:rsidP="4E4761EF">
      <w:pPr>
        <w:widowControl w:val="0"/>
        <w:spacing w:after="0" w:line="240" w:lineRule="auto"/>
        <w:ind w:left="720"/>
        <w:contextualSpacing/>
      </w:pPr>
      <w:r w:rsidRPr="4E4761EF">
        <w:t xml:space="preserve">       2.</w:t>
      </w:r>
      <w:r>
        <w:tab/>
      </w:r>
      <w:r w:rsidRPr="4E4761EF">
        <w:t xml:space="preserve">Refer to </w:t>
      </w:r>
      <w:hyperlink r:id="rId16">
        <w:r w:rsidRPr="4E4761EF">
          <w:rPr>
            <w:rStyle w:val="Hyperlink"/>
          </w:rPr>
          <w:t xml:space="preserve">IHS </w:t>
        </w:r>
        <w:proofErr w:type="spellStart"/>
        <w:r w:rsidRPr="4E4761EF">
          <w:rPr>
            <w:rStyle w:val="Hyperlink"/>
          </w:rPr>
          <w:t>DoxyPEP</w:t>
        </w:r>
        <w:proofErr w:type="spellEnd"/>
        <w:r w:rsidRPr="4E4761EF">
          <w:rPr>
            <w:rStyle w:val="Hyperlink"/>
          </w:rPr>
          <w:t xml:space="preserve"> guidelines</w:t>
        </w:r>
      </w:hyperlink>
      <w:r w:rsidRPr="4E4761EF">
        <w:t xml:space="preserve"> </w:t>
      </w:r>
    </w:p>
    <w:p w14:paraId="6B699379" w14:textId="2D6A8127" w:rsidR="005471AC" w:rsidRPr="00666A9D" w:rsidRDefault="005471AC" w:rsidP="4E4761EF">
      <w:pPr>
        <w:widowControl w:val="0"/>
        <w:overflowPunct w:val="0"/>
        <w:adjustRightInd w:val="0"/>
        <w:spacing w:after="0" w:line="240" w:lineRule="auto"/>
        <w:contextualSpacing/>
      </w:pPr>
    </w:p>
    <w:p w14:paraId="3FE9F23F" w14:textId="0F2834C1" w:rsidR="005471AC" w:rsidRPr="00666A9D" w:rsidRDefault="00B1504A" w:rsidP="4E4761EF">
      <w:pPr>
        <w:pStyle w:val="ListParagraph"/>
        <w:widowControl w:val="0"/>
        <w:numPr>
          <w:ilvl w:val="0"/>
          <w:numId w:val="24"/>
        </w:numPr>
        <w:overflowPunct w:val="0"/>
        <w:adjustRightInd w:val="0"/>
        <w:spacing w:after="0" w:line="240" w:lineRule="auto"/>
        <w:rPr>
          <w:b/>
          <w:bCs/>
        </w:rPr>
      </w:pPr>
      <w:r w:rsidRPr="4E4761EF">
        <w:rPr>
          <w:b/>
          <w:bCs/>
        </w:rPr>
        <w:t xml:space="preserve">Discontinuation of </w:t>
      </w:r>
      <w:proofErr w:type="spellStart"/>
      <w:r w:rsidRPr="4E4761EF">
        <w:rPr>
          <w:b/>
          <w:bCs/>
        </w:rPr>
        <w:t>PrEP</w:t>
      </w:r>
      <w:proofErr w:type="spellEnd"/>
    </w:p>
    <w:p w14:paraId="26D00770" w14:textId="005FF844" w:rsidR="005471AC" w:rsidRPr="00666A9D" w:rsidRDefault="005D6051" w:rsidP="00801FEF">
      <w:pPr>
        <w:pStyle w:val="ListParagraph"/>
        <w:widowControl w:val="0"/>
        <w:overflowPunct w:val="0"/>
        <w:adjustRightInd w:val="0"/>
        <w:spacing w:after="0" w:line="240" w:lineRule="auto"/>
        <w:ind w:left="1080"/>
        <w:jc w:val="both"/>
      </w:pPr>
      <w:r w:rsidRPr="4E4761EF">
        <w:t xml:space="preserve">1.    </w:t>
      </w:r>
      <w:r w:rsidR="005471AC" w:rsidRPr="4E4761EF">
        <w:t xml:space="preserve">Patients will be discontinued from </w:t>
      </w:r>
      <w:proofErr w:type="spellStart"/>
      <w:r w:rsidR="005471AC" w:rsidRPr="4E4761EF">
        <w:t>PrEP</w:t>
      </w:r>
      <w:proofErr w:type="spellEnd"/>
      <w:r w:rsidR="005471AC" w:rsidRPr="4E4761EF">
        <w:t xml:space="preserve"> by provider</w:t>
      </w:r>
      <w:r w:rsidR="7CFC2018" w:rsidRPr="4E4761EF">
        <w:t xml:space="preserve"> for any of the following reasons</w:t>
      </w:r>
      <w:r w:rsidR="005471AC" w:rsidRPr="4E4761EF">
        <w:t xml:space="preserve">: </w:t>
      </w:r>
    </w:p>
    <w:p w14:paraId="798C9AEA" w14:textId="77777777" w:rsidR="005471AC" w:rsidRPr="00666A9D" w:rsidRDefault="005471AC" w:rsidP="4E4761EF">
      <w:pPr>
        <w:pStyle w:val="ListParagraph"/>
        <w:widowControl w:val="0"/>
        <w:numPr>
          <w:ilvl w:val="1"/>
          <w:numId w:val="24"/>
        </w:numPr>
        <w:overflowPunct w:val="0"/>
        <w:adjustRightInd w:val="0"/>
        <w:spacing w:after="0" w:line="240" w:lineRule="auto"/>
        <w:jc w:val="both"/>
      </w:pPr>
      <w:r w:rsidRPr="4E4761EF">
        <w:t xml:space="preserve">Confirmed HIV infection </w:t>
      </w:r>
    </w:p>
    <w:p w14:paraId="2F0F832D" w14:textId="20138DA4" w:rsidR="005471AC" w:rsidRPr="00666A9D" w:rsidRDefault="005471AC" w:rsidP="4E4761EF">
      <w:pPr>
        <w:pStyle w:val="ListParagraph"/>
        <w:widowControl w:val="0"/>
        <w:numPr>
          <w:ilvl w:val="1"/>
          <w:numId w:val="24"/>
        </w:numPr>
        <w:overflowPunct w:val="0"/>
        <w:adjustRightInd w:val="0"/>
        <w:spacing w:after="0" w:line="240" w:lineRule="auto"/>
        <w:jc w:val="both"/>
      </w:pPr>
      <w:r w:rsidRPr="4E4761EF">
        <w:t xml:space="preserve">Decline in renal function: </w:t>
      </w:r>
      <w:proofErr w:type="spellStart"/>
      <w:r w:rsidRPr="4E4761EF">
        <w:t>CrCl</w:t>
      </w:r>
      <w:proofErr w:type="spellEnd"/>
      <w:r w:rsidRPr="4E4761EF">
        <w:t xml:space="preserve"> &lt;30 mL/min</w:t>
      </w:r>
      <w:r w:rsidR="00AF3E9E">
        <w:t xml:space="preserve"> (for </w:t>
      </w:r>
      <w:r w:rsidR="002F6508">
        <w:t>TAF/FTC</w:t>
      </w:r>
      <w:r w:rsidR="00AF3E9E">
        <w:t>)</w:t>
      </w:r>
      <w:r w:rsidR="002F6508">
        <w:t xml:space="preserve">, </w:t>
      </w:r>
      <w:proofErr w:type="spellStart"/>
      <w:r w:rsidR="002F6508" w:rsidRPr="4E4761EF">
        <w:t>CrCl</w:t>
      </w:r>
      <w:proofErr w:type="spellEnd"/>
      <w:r w:rsidR="002F6508" w:rsidRPr="4E4761EF">
        <w:t xml:space="preserve"> &lt;</w:t>
      </w:r>
      <w:r w:rsidR="002F6508">
        <w:t>6</w:t>
      </w:r>
      <w:r w:rsidR="002F6508" w:rsidRPr="4E4761EF">
        <w:t>0 mL/min</w:t>
      </w:r>
      <w:r w:rsidR="002F6508">
        <w:t xml:space="preserve"> (for TDF/FTC)</w:t>
      </w:r>
    </w:p>
    <w:p w14:paraId="4297D697" w14:textId="77777777" w:rsidR="005471AC" w:rsidRPr="00666A9D" w:rsidRDefault="005471AC" w:rsidP="4E4761EF">
      <w:pPr>
        <w:pStyle w:val="ListParagraph"/>
        <w:widowControl w:val="0"/>
        <w:numPr>
          <w:ilvl w:val="1"/>
          <w:numId w:val="24"/>
        </w:numPr>
        <w:overflowPunct w:val="0"/>
        <w:adjustRightInd w:val="0"/>
        <w:spacing w:after="0" w:line="240" w:lineRule="auto"/>
        <w:jc w:val="both"/>
      </w:pPr>
      <w:r w:rsidRPr="4E4761EF">
        <w:t xml:space="preserve">Intolerance or allergy to </w:t>
      </w:r>
      <w:proofErr w:type="spellStart"/>
      <w:r w:rsidRPr="4E4761EF">
        <w:t>PrEP</w:t>
      </w:r>
      <w:proofErr w:type="spellEnd"/>
      <w:r w:rsidRPr="4E4761EF">
        <w:t xml:space="preserve"> regimen</w:t>
      </w:r>
    </w:p>
    <w:p w14:paraId="1F72F646" w14:textId="640DC1B2" w:rsidR="005D6051" w:rsidRDefault="005471AC" w:rsidP="4E4761EF">
      <w:pPr>
        <w:pStyle w:val="ListParagraph"/>
        <w:widowControl w:val="0"/>
        <w:numPr>
          <w:ilvl w:val="1"/>
          <w:numId w:val="24"/>
        </w:numPr>
        <w:spacing w:after="0" w:line="240" w:lineRule="auto"/>
        <w:jc w:val="both"/>
      </w:pPr>
      <w:r w:rsidRPr="4E4761EF">
        <w:t xml:space="preserve">HIV risk behavior no longer present and patient wishes to discontinue </w:t>
      </w:r>
      <w:proofErr w:type="spellStart"/>
      <w:r w:rsidRPr="4E4761EF">
        <w:t>PrEP</w:t>
      </w:r>
      <w:proofErr w:type="spellEnd"/>
    </w:p>
    <w:p w14:paraId="7ECCC225" w14:textId="77777777" w:rsidR="007E205F" w:rsidRDefault="007E205F" w:rsidP="00487142">
      <w:pPr>
        <w:pStyle w:val="ListParagraph"/>
        <w:widowControl w:val="0"/>
        <w:spacing w:after="0" w:line="240" w:lineRule="auto"/>
        <w:ind w:left="1800"/>
        <w:jc w:val="both"/>
      </w:pPr>
    </w:p>
    <w:p w14:paraId="0F2ADF72" w14:textId="278A37CC" w:rsidR="005471AC" w:rsidRPr="00666A9D" w:rsidRDefault="00801FEF" w:rsidP="00801FEF">
      <w:pPr>
        <w:widowControl w:val="0"/>
        <w:spacing w:after="0" w:line="240" w:lineRule="auto"/>
        <w:ind w:firstLine="720"/>
        <w:contextualSpacing/>
      </w:pPr>
      <w:r>
        <w:t xml:space="preserve">      </w:t>
      </w:r>
      <w:r w:rsidR="005D6051" w:rsidRPr="4E4761EF">
        <w:t xml:space="preserve">2. </w:t>
      </w:r>
      <w:r w:rsidR="005471AC" w:rsidRPr="4E4761EF">
        <w:t xml:space="preserve"> </w:t>
      </w:r>
      <w:r w:rsidR="61ED8643" w:rsidRPr="4E4761EF">
        <w:t xml:space="preserve"> When discontinuing </w:t>
      </w:r>
      <w:proofErr w:type="spellStart"/>
      <w:r w:rsidR="61ED8643" w:rsidRPr="4E4761EF">
        <w:t>PrEP</w:t>
      </w:r>
      <w:proofErr w:type="spellEnd"/>
      <w:r w:rsidR="61ED8643" w:rsidRPr="4E4761EF">
        <w:t xml:space="preserve"> provider should document:</w:t>
      </w:r>
    </w:p>
    <w:p w14:paraId="0EAEA1CA" w14:textId="19D8EBF3" w:rsidR="61ED8643" w:rsidRDefault="61ED8643" w:rsidP="4E4761EF">
      <w:pPr>
        <w:widowControl w:val="0"/>
        <w:spacing w:after="0" w:line="240" w:lineRule="auto"/>
        <w:ind w:left="720" w:firstLine="720"/>
        <w:contextualSpacing/>
      </w:pPr>
      <w:r w:rsidRPr="4E4761EF">
        <w:t>a.   HIV status at the time of discontinuation</w:t>
      </w:r>
    </w:p>
    <w:p w14:paraId="6B1CE95B" w14:textId="1BF429A4" w:rsidR="61ED8643" w:rsidRDefault="61ED8643" w:rsidP="4E4761EF">
      <w:pPr>
        <w:widowControl w:val="0"/>
        <w:spacing w:after="0" w:line="240" w:lineRule="auto"/>
        <w:ind w:left="720" w:firstLine="720"/>
        <w:contextualSpacing/>
      </w:pPr>
      <w:r w:rsidRPr="4E4761EF">
        <w:t>b.   Reason for discontinuation</w:t>
      </w:r>
    </w:p>
    <w:p w14:paraId="7865536E" w14:textId="5117D87E" w:rsidR="61ED8643" w:rsidRDefault="61ED8643" w:rsidP="4E4761EF">
      <w:pPr>
        <w:widowControl w:val="0"/>
        <w:spacing w:after="0" w:line="240" w:lineRule="auto"/>
        <w:ind w:left="720" w:firstLine="720"/>
        <w:contextualSpacing/>
      </w:pPr>
      <w:r w:rsidRPr="3C8208E1">
        <w:t>c.   Recent medication adherence and reported s</w:t>
      </w:r>
      <w:r w:rsidR="6B9A8885" w:rsidRPr="3C8208E1">
        <w:t>e</w:t>
      </w:r>
      <w:r w:rsidRPr="3C8208E1">
        <w:t xml:space="preserve">xual risk behavior </w:t>
      </w:r>
    </w:p>
    <w:p w14:paraId="419D3F8A" w14:textId="6787053D" w:rsidR="61ED8643" w:rsidRDefault="61ED8643" w:rsidP="4E4761EF">
      <w:pPr>
        <w:widowControl w:val="0"/>
        <w:spacing w:after="0" w:line="240" w:lineRule="auto"/>
        <w:ind w:left="720" w:firstLine="720"/>
        <w:contextualSpacing/>
      </w:pPr>
      <w:r w:rsidRPr="4E4761EF">
        <w:t xml:space="preserve">d.   Education provided: continue to take </w:t>
      </w:r>
      <w:proofErr w:type="spellStart"/>
      <w:r w:rsidRPr="4E4761EF">
        <w:t>PrEP</w:t>
      </w:r>
      <w:proofErr w:type="spellEnd"/>
      <w:r w:rsidRPr="4E4761EF">
        <w:t xml:space="preserve"> for 28 days since last exposure</w:t>
      </w:r>
      <w:r>
        <w:tab/>
      </w:r>
    </w:p>
    <w:p w14:paraId="615E8D76" w14:textId="3D26F8AF" w:rsidR="05514948" w:rsidRDefault="05514948" w:rsidP="4E4761EF">
      <w:pPr>
        <w:widowControl w:val="0"/>
        <w:spacing w:after="0" w:line="240" w:lineRule="auto"/>
        <w:ind w:left="720" w:firstLine="720"/>
        <w:contextualSpacing/>
      </w:pPr>
      <w:r w:rsidRPr="4E4761EF">
        <w:t xml:space="preserve">e.   Patient informed regarding ability to restart </w:t>
      </w:r>
      <w:proofErr w:type="spellStart"/>
      <w:r w:rsidRPr="4E4761EF">
        <w:t>PrEP</w:t>
      </w:r>
      <w:proofErr w:type="spellEnd"/>
      <w:r w:rsidRPr="4E4761EF">
        <w:t xml:space="preserve"> in future </w:t>
      </w:r>
    </w:p>
    <w:p w14:paraId="08CE6F91" w14:textId="77777777" w:rsidR="005D6051" w:rsidRDefault="005D6051" w:rsidP="4E4761EF">
      <w:pPr>
        <w:widowControl w:val="0"/>
        <w:spacing w:after="0" w:line="240" w:lineRule="auto"/>
        <w:ind w:firstLine="720"/>
        <w:contextualSpacing/>
      </w:pPr>
    </w:p>
    <w:p w14:paraId="6AD384E2" w14:textId="088F3549" w:rsidR="00D94E96" w:rsidRPr="00666A9D" w:rsidRDefault="009A7C47" w:rsidP="009A7C47">
      <w:pPr>
        <w:widowControl w:val="0"/>
        <w:spacing w:after="0" w:line="240" w:lineRule="auto"/>
        <w:contextualSpacing/>
      </w:pPr>
      <w:r>
        <w:t xml:space="preserve">                    </w:t>
      </w:r>
      <w:r w:rsidR="005D6051" w:rsidRPr="4E4761EF">
        <w:t xml:space="preserve">3. </w:t>
      </w:r>
      <w:r w:rsidR="00D94E96" w:rsidRPr="4E4761EF">
        <w:t>R</w:t>
      </w:r>
      <w:r w:rsidR="005D6051" w:rsidRPr="4E4761EF">
        <w:t xml:space="preserve">estarting </w:t>
      </w:r>
      <w:proofErr w:type="spellStart"/>
      <w:r w:rsidR="005D6051" w:rsidRPr="4E4761EF">
        <w:t>PrEP</w:t>
      </w:r>
      <w:proofErr w:type="spellEnd"/>
      <w:r w:rsidR="005D6051" w:rsidRPr="4E4761EF">
        <w:t xml:space="preserve"> instructions</w:t>
      </w:r>
    </w:p>
    <w:p w14:paraId="61CDCEAD" w14:textId="741403FE" w:rsidR="005471AC" w:rsidRPr="00666A9D" w:rsidRDefault="7EEAB2E3" w:rsidP="4E4761EF">
      <w:pPr>
        <w:widowControl w:val="0"/>
        <w:spacing w:after="0" w:line="240" w:lineRule="auto"/>
        <w:ind w:left="1440"/>
        <w:contextualSpacing/>
      </w:pPr>
      <w:proofErr w:type="gramStart"/>
      <w:r w:rsidRPr="4E4761EF">
        <w:t>a</w:t>
      </w:r>
      <w:proofErr w:type="gramEnd"/>
      <w:r w:rsidRPr="4E4761EF">
        <w:t xml:space="preserve">.   Requires same initial evaluation, minus the </w:t>
      </w:r>
      <w:proofErr w:type="spellStart"/>
      <w:r w:rsidRPr="4E4761EF">
        <w:t>Hep</w:t>
      </w:r>
      <w:proofErr w:type="spellEnd"/>
      <w:r w:rsidRPr="4E4761EF">
        <w:t xml:space="preserve"> B serology (if vaccinated)</w:t>
      </w:r>
    </w:p>
    <w:p w14:paraId="6BB9E253" w14:textId="368282ED" w:rsidR="005471AC" w:rsidRPr="00666A9D" w:rsidRDefault="005471AC" w:rsidP="4E4761EF">
      <w:pPr>
        <w:widowControl w:val="0"/>
        <w:spacing w:after="0" w:line="240" w:lineRule="auto"/>
        <w:contextualSpacing/>
      </w:pPr>
    </w:p>
    <w:p w14:paraId="23DE523C" w14:textId="77777777" w:rsidR="005471AC" w:rsidRPr="00666A9D" w:rsidRDefault="005471AC" w:rsidP="4E4761EF">
      <w:pPr>
        <w:widowControl w:val="0"/>
        <w:spacing w:after="0" w:line="240" w:lineRule="auto"/>
        <w:contextualSpacing/>
      </w:pPr>
    </w:p>
    <w:p w14:paraId="52E56223" w14:textId="77777777" w:rsidR="005471AC" w:rsidRPr="00666A9D" w:rsidRDefault="005471AC" w:rsidP="4E4761EF">
      <w:pPr>
        <w:widowControl w:val="0"/>
        <w:spacing w:after="0" w:line="240" w:lineRule="auto"/>
        <w:contextualSpacing/>
      </w:pPr>
    </w:p>
    <w:p w14:paraId="07547A01" w14:textId="77777777" w:rsidR="005471AC" w:rsidRPr="00666A9D" w:rsidRDefault="005471AC" w:rsidP="4E4761EF">
      <w:pPr>
        <w:widowControl w:val="0"/>
        <w:spacing w:after="0" w:line="240" w:lineRule="auto"/>
        <w:contextualSpacing/>
      </w:pPr>
    </w:p>
    <w:p w14:paraId="463F29E8" w14:textId="1C348590" w:rsidR="00122B80" w:rsidRPr="00666A9D" w:rsidRDefault="00122B80" w:rsidP="4E4761EF">
      <w:pPr>
        <w:widowControl w:val="0"/>
        <w:spacing w:after="0" w:line="240" w:lineRule="auto"/>
        <w:contextualSpacing/>
      </w:pPr>
    </w:p>
    <w:sectPr w:rsidR="00122B80" w:rsidRPr="0066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95B85" w16cid:durableId="29B640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S Alber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18"/>
    <w:multiLevelType w:val="hybridMultilevel"/>
    <w:tmpl w:val="CD6C41A6"/>
    <w:lvl w:ilvl="0" w:tplc="10DE86CE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FB054E"/>
    <w:multiLevelType w:val="hybridMultilevel"/>
    <w:tmpl w:val="788C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6848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CEC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C56"/>
    <w:multiLevelType w:val="hybridMultilevel"/>
    <w:tmpl w:val="5566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57387"/>
    <w:multiLevelType w:val="hybridMultilevel"/>
    <w:tmpl w:val="F3BCF81A"/>
    <w:lvl w:ilvl="0" w:tplc="8C668FE6">
      <w:start w:val="1"/>
      <w:numFmt w:val="decimal"/>
      <w:lvlText w:val="%1."/>
      <w:lvlJc w:val="left"/>
      <w:pPr>
        <w:ind w:left="720" w:hanging="360"/>
      </w:pPr>
    </w:lvl>
    <w:lvl w:ilvl="1" w:tplc="E8245AE2">
      <w:start w:val="1"/>
      <w:numFmt w:val="lowerLetter"/>
      <w:lvlText w:val="%2."/>
      <w:lvlJc w:val="left"/>
      <w:pPr>
        <w:ind w:left="1440" w:hanging="360"/>
      </w:pPr>
    </w:lvl>
    <w:lvl w:ilvl="2" w:tplc="E7CAE59E">
      <w:start w:val="1"/>
      <w:numFmt w:val="lowerRoman"/>
      <w:lvlText w:val="%3."/>
      <w:lvlJc w:val="right"/>
      <w:pPr>
        <w:ind w:left="2160" w:hanging="180"/>
      </w:pPr>
    </w:lvl>
    <w:lvl w:ilvl="3" w:tplc="96D620BA">
      <w:start w:val="1"/>
      <w:numFmt w:val="decimal"/>
      <w:lvlText w:val="%4."/>
      <w:lvlJc w:val="left"/>
      <w:pPr>
        <w:ind w:left="2880" w:hanging="360"/>
      </w:pPr>
    </w:lvl>
    <w:lvl w:ilvl="4" w:tplc="CBD2E8FA">
      <w:start w:val="1"/>
      <w:numFmt w:val="lowerLetter"/>
      <w:lvlText w:val="%5."/>
      <w:lvlJc w:val="left"/>
      <w:pPr>
        <w:ind w:left="3600" w:hanging="360"/>
      </w:pPr>
    </w:lvl>
    <w:lvl w:ilvl="5" w:tplc="55A8774A">
      <w:start w:val="1"/>
      <w:numFmt w:val="lowerRoman"/>
      <w:lvlText w:val="%6."/>
      <w:lvlJc w:val="right"/>
      <w:pPr>
        <w:ind w:left="4320" w:hanging="180"/>
      </w:pPr>
    </w:lvl>
    <w:lvl w:ilvl="6" w:tplc="B32C3AA6">
      <w:start w:val="1"/>
      <w:numFmt w:val="decimal"/>
      <w:lvlText w:val="%7."/>
      <w:lvlJc w:val="left"/>
      <w:pPr>
        <w:ind w:left="5040" w:hanging="360"/>
      </w:pPr>
    </w:lvl>
    <w:lvl w:ilvl="7" w:tplc="80B4F766">
      <w:start w:val="1"/>
      <w:numFmt w:val="lowerLetter"/>
      <w:lvlText w:val="%8."/>
      <w:lvlJc w:val="left"/>
      <w:pPr>
        <w:ind w:left="5760" w:hanging="360"/>
      </w:pPr>
    </w:lvl>
    <w:lvl w:ilvl="8" w:tplc="BA5AC4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434B"/>
    <w:multiLevelType w:val="hybridMultilevel"/>
    <w:tmpl w:val="2F24D7B8"/>
    <w:lvl w:ilvl="0" w:tplc="50CE454E">
      <w:start w:val="1"/>
      <w:numFmt w:val="upperLetter"/>
      <w:lvlText w:val="%1."/>
      <w:lvlJc w:val="left"/>
      <w:pPr>
        <w:ind w:left="720" w:hanging="360"/>
      </w:pPr>
    </w:lvl>
    <w:lvl w:ilvl="1" w:tplc="138AD932">
      <w:start w:val="1"/>
      <w:numFmt w:val="lowerLetter"/>
      <w:lvlText w:val="%2."/>
      <w:lvlJc w:val="left"/>
      <w:pPr>
        <w:ind w:left="1440" w:hanging="360"/>
      </w:pPr>
    </w:lvl>
    <w:lvl w:ilvl="2" w:tplc="FDC29C1A">
      <w:start w:val="1"/>
      <w:numFmt w:val="lowerRoman"/>
      <w:lvlText w:val="%3."/>
      <w:lvlJc w:val="right"/>
      <w:pPr>
        <w:ind w:left="2160" w:hanging="180"/>
      </w:pPr>
    </w:lvl>
    <w:lvl w:ilvl="3" w:tplc="296214D2">
      <w:start w:val="1"/>
      <w:numFmt w:val="decimal"/>
      <w:lvlText w:val="%4."/>
      <w:lvlJc w:val="left"/>
      <w:pPr>
        <w:ind w:left="2880" w:hanging="360"/>
      </w:pPr>
    </w:lvl>
    <w:lvl w:ilvl="4" w:tplc="09E267EA">
      <w:start w:val="1"/>
      <w:numFmt w:val="lowerLetter"/>
      <w:lvlText w:val="%5."/>
      <w:lvlJc w:val="left"/>
      <w:pPr>
        <w:ind w:left="3600" w:hanging="360"/>
      </w:pPr>
    </w:lvl>
    <w:lvl w:ilvl="5" w:tplc="FC0E3D04">
      <w:start w:val="1"/>
      <w:numFmt w:val="lowerRoman"/>
      <w:lvlText w:val="%6."/>
      <w:lvlJc w:val="right"/>
      <w:pPr>
        <w:ind w:left="4320" w:hanging="180"/>
      </w:pPr>
    </w:lvl>
    <w:lvl w:ilvl="6" w:tplc="14AC4F5C">
      <w:start w:val="1"/>
      <w:numFmt w:val="decimal"/>
      <w:lvlText w:val="%7."/>
      <w:lvlJc w:val="left"/>
      <w:pPr>
        <w:ind w:left="5040" w:hanging="360"/>
      </w:pPr>
    </w:lvl>
    <w:lvl w:ilvl="7" w:tplc="D2FE0EFA">
      <w:start w:val="1"/>
      <w:numFmt w:val="lowerLetter"/>
      <w:lvlText w:val="%8."/>
      <w:lvlJc w:val="left"/>
      <w:pPr>
        <w:ind w:left="5760" w:hanging="360"/>
      </w:pPr>
    </w:lvl>
    <w:lvl w:ilvl="8" w:tplc="D84465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4F63"/>
    <w:multiLevelType w:val="hybridMultilevel"/>
    <w:tmpl w:val="94E4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31AC"/>
    <w:multiLevelType w:val="multilevel"/>
    <w:tmpl w:val="91808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2552D"/>
    <w:multiLevelType w:val="hybridMultilevel"/>
    <w:tmpl w:val="068224E8"/>
    <w:lvl w:ilvl="0" w:tplc="C87CF3F8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0424E"/>
    <w:multiLevelType w:val="multilevel"/>
    <w:tmpl w:val="C4B29670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Roman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3A75179"/>
    <w:multiLevelType w:val="hybridMultilevel"/>
    <w:tmpl w:val="1B9A6C56"/>
    <w:lvl w:ilvl="0" w:tplc="4C88899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96BBC"/>
    <w:multiLevelType w:val="hybridMultilevel"/>
    <w:tmpl w:val="38A45D32"/>
    <w:lvl w:ilvl="0" w:tplc="07CA4498">
      <w:start w:val="1"/>
      <w:numFmt w:val="decimal"/>
      <w:lvlText w:val="%1."/>
      <w:lvlJc w:val="left"/>
      <w:pPr>
        <w:ind w:left="1440" w:hanging="360"/>
      </w:pPr>
    </w:lvl>
    <w:lvl w:ilvl="1" w:tplc="FF7AACCC" w:tentative="1">
      <w:start w:val="1"/>
      <w:numFmt w:val="lowerLetter"/>
      <w:lvlText w:val="%2."/>
      <w:lvlJc w:val="left"/>
      <w:pPr>
        <w:ind w:left="2160" w:hanging="360"/>
      </w:pPr>
    </w:lvl>
    <w:lvl w:ilvl="2" w:tplc="AD5634D2" w:tentative="1">
      <w:start w:val="1"/>
      <w:numFmt w:val="lowerRoman"/>
      <w:lvlText w:val="%3."/>
      <w:lvlJc w:val="right"/>
      <w:pPr>
        <w:ind w:left="2880" w:hanging="180"/>
      </w:pPr>
    </w:lvl>
    <w:lvl w:ilvl="3" w:tplc="C24A2072" w:tentative="1">
      <w:start w:val="1"/>
      <w:numFmt w:val="decimal"/>
      <w:lvlText w:val="%4."/>
      <w:lvlJc w:val="left"/>
      <w:pPr>
        <w:ind w:left="3600" w:hanging="360"/>
      </w:pPr>
    </w:lvl>
    <w:lvl w:ilvl="4" w:tplc="26D2B854" w:tentative="1">
      <w:start w:val="1"/>
      <w:numFmt w:val="lowerLetter"/>
      <w:lvlText w:val="%5."/>
      <w:lvlJc w:val="left"/>
      <w:pPr>
        <w:ind w:left="4320" w:hanging="360"/>
      </w:pPr>
    </w:lvl>
    <w:lvl w:ilvl="5" w:tplc="034A78DA" w:tentative="1">
      <w:start w:val="1"/>
      <w:numFmt w:val="lowerRoman"/>
      <w:lvlText w:val="%6."/>
      <w:lvlJc w:val="right"/>
      <w:pPr>
        <w:ind w:left="5040" w:hanging="180"/>
      </w:pPr>
    </w:lvl>
    <w:lvl w:ilvl="6" w:tplc="DBA6235C" w:tentative="1">
      <w:start w:val="1"/>
      <w:numFmt w:val="decimal"/>
      <w:lvlText w:val="%7."/>
      <w:lvlJc w:val="left"/>
      <w:pPr>
        <w:ind w:left="5760" w:hanging="360"/>
      </w:pPr>
    </w:lvl>
    <w:lvl w:ilvl="7" w:tplc="F186610C" w:tentative="1">
      <w:start w:val="1"/>
      <w:numFmt w:val="lowerLetter"/>
      <w:lvlText w:val="%8."/>
      <w:lvlJc w:val="left"/>
      <w:pPr>
        <w:ind w:left="6480" w:hanging="360"/>
      </w:pPr>
    </w:lvl>
    <w:lvl w:ilvl="8" w:tplc="A3D46B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4221C"/>
    <w:multiLevelType w:val="hybridMultilevel"/>
    <w:tmpl w:val="6A6A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4661F"/>
    <w:multiLevelType w:val="hybridMultilevel"/>
    <w:tmpl w:val="5D42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30733"/>
    <w:multiLevelType w:val="hybridMultilevel"/>
    <w:tmpl w:val="C72E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50A1"/>
    <w:multiLevelType w:val="hybridMultilevel"/>
    <w:tmpl w:val="2730C5A4"/>
    <w:lvl w:ilvl="0" w:tplc="776831D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B804265A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DEF838"/>
    <w:multiLevelType w:val="hybridMultilevel"/>
    <w:tmpl w:val="77D831EE"/>
    <w:lvl w:ilvl="0" w:tplc="C3E81A94">
      <w:start w:val="1"/>
      <w:numFmt w:val="decimal"/>
      <w:lvlText w:val="%1."/>
      <w:lvlJc w:val="left"/>
      <w:pPr>
        <w:ind w:left="1440" w:hanging="360"/>
      </w:pPr>
    </w:lvl>
    <w:lvl w:ilvl="1" w:tplc="18967316">
      <w:start w:val="1"/>
      <w:numFmt w:val="lowerLetter"/>
      <w:lvlText w:val="%2."/>
      <w:lvlJc w:val="left"/>
      <w:pPr>
        <w:ind w:left="1440" w:hanging="360"/>
      </w:pPr>
    </w:lvl>
    <w:lvl w:ilvl="2" w:tplc="B2B66770">
      <w:start w:val="1"/>
      <w:numFmt w:val="lowerRoman"/>
      <w:lvlText w:val="%3."/>
      <w:lvlJc w:val="right"/>
      <w:pPr>
        <w:ind w:left="2160" w:hanging="180"/>
      </w:pPr>
    </w:lvl>
    <w:lvl w:ilvl="3" w:tplc="C328749E">
      <w:start w:val="1"/>
      <w:numFmt w:val="decimal"/>
      <w:lvlText w:val="%4."/>
      <w:lvlJc w:val="left"/>
      <w:pPr>
        <w:ind w:left="2880" w:hanging="360"/>
      </w:pPr>
    </w:lvl>
    <w:lvl w:ilvl="4" w:tplc="5B2C2478">
      <w:start w:val="1"/>
      <w:numFmt w:val="lowerLetter"/>
      <w:lvlText w:val="%5."/>
      <w:lvlJc w:val="left"/>
      <w:pPr>
        <w:ind w:left="3600" w:hanging="360"/>
      </w:pPr>
    </w:lvl>
    <w:lvl w:ilvl="5" w:tplc="86B07292">
      <w:start w:val="1"/>
      <w:numFmt w:val="lowerRoman"/>
      <w:lvlText w:val="%6."/>
      <w:lvlJc w:val="right"/>
      <w:pPr>
        <w:ind w:left="4320" w:hanging="180"/>
      </w:pPr>
    </w:lvl>
    <w:lvl w:ilvl="6" w:tplc="CEB22928">
      <w:start w:val="1"/>
      <w:numFmt w:val="decimal"/>
      <w:lvlText w:val="%7."/>
      <w:lvlJc w:val="left"/>
      <w:pPr>
        <w:ind w:left="5040" w:hanging="360"/>
      </w:pPr>
    </w:lvl>
    <w:lvl w:ilvl="7" w:tplc="5D10C8D2">
      <w:start w:val="1"/>
      <w:numFmt w:val="lowerLetter"/>
      <w:lvlText w:val="%8."/>
      <w:lvlJc w:val="left"/>
      <w:pPr>
        <w:ind w:left="5760" w:hanging="360"/>
      </w:pPr>
    </w:lvl>
    <w:lvl w:ilvl="8" w:tplc="93BE7C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A35BD"/>
    <w:multiLevelType w:val="hybridMultilevel"/>
    <w:tmpl w:val="B05C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11B0C"/>
    <w:multiLevelType w:val="hybridMultilevel"/>
    <w:tmpl w:val="ED0C9C00"/>
    <w:lvl w:ilvl="0" w:tplc="999226C0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2940BEE"/>
    <w:multiLevelType w:val="hybridMultilevel"/>
    <w:tmpl w:val="E0607C22"/>
    <w:lvl w:ilvl="0" w:tplc="37EA9EFE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CD5501"/>
    <w:multiLevelType w:val="multilevel"/>
    <w:tmpl w:val="99F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24FEF"/>
    <w:multiLevelType w:val="hybridMultilevel"/>
    <w:tmpl w:val="9ADC69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E1C6FBF"/>
    <w:multiLevelType w:val="multilevel"/>
    <w:tmpl w:val="99F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512E9"/>
    <w:multiLevelType w:val="hybridMultilevel"/>
    <w:tmpl w:val="FF1A5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830F25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2E8292F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E2E8A4B4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32860"/>
    <w:multiLevelType w:val="hybridMultilevel"/>
    <w:tmpl w:val="36025048"/>
    <w:lvl w:ilvl="0" w:tplc="0F50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50D54"/>
    <w:multiLevelType w:val="multilevel"/>
    <w:tmpl w:val="940C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954E5"/>
    <w:multiLevelType w:val="multilevel"/>
    <w:tmpl w:val="F35A8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3"/>
  </w:num>
  <w:num w:numId="5">
    <w:abstractNumId w:val="4"/>
  </w:num>
  <w:num w:numId="6">
    <w:abstractNumId w:val="19"/>
  </w:num>
  <w:num w:numId="7">
    <w:abstractNumId w:val="18"/>
  </w:num>
  <w:num w:numId="8">
    <w:abstractNumId w:val="7"/>
  </w:num>
  <w:num w:numId="9">
    <w:abstractNumId w:val="16"/>
  </w:num>
  <w:num w:numId="10">
    <w:abstractNumId w:val="22"/>
  </w:num>
  <w:num w:numId="11">
    <w:abstractNumId w:val="8"/>
  </w:num>
  <w:num w:numId="12">
    <w:abstractNumId w:val="13"/>
  </w:num>
  <w:num w:numId="13">
    <w:abstractNumId w:val="23"/>
  </w:num>
  <w:num w:numId="14">
    <w:abstractNumId w:val="2"/>
  </w:num>
  <w:num w:numId="15">
    <w:abstractNumId w:val="21"/>
  </w:num>
  <w:num w:numId="16">
    <w:abstractNumId w:val="14"/>
  </w:num>
  <w:num w:numId="17">
    <w:abstractNumId w:val="0"/>
  </w:num>
  <w:num w:numId="18">
    <w:abstractNumId w:val="1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17"/>
  </w:num>
  <w:num w:numId="24">
    <w:abstractNumId w:val="9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zNzEwN7MwNDE3MrdQ0lEKTi0uzszPAykwqwUANMFCXSwAAAA="/>
  </w:docVars>
  <w:rsids>
    <w:rsidRoot w:val="00CA213E"/>
    <w:rsid w:val="00023AF5"/>
    <w:rsid w:val="00036118"/>
    <w:rsid w:val="000520CD"/>
    <w:rsid w:val="0006115F"/>
    <w:rsid w:val="000724EE"/>
    <w:rsid w:val="0009572F"/>
    <w:rsid w:val="00095D3C"/>
    <w:rsid w:val="000B2428"/>
    <w:rsid w:val="000B74BC"/>
    <w:rsid w:val="000F3A31"/>
    <w:rsid w:val="00100CF0"/>
    <w:rsid w:val="001028B5"/>
    <w:rsid w:val="00122B80"/>
    <w:rsid w:val="00142741"/>
    <w:rsid w:val="00192111"/>
    <w:rsid w:val="001955B8"/>
    <w:rsid w:val="001D42CE"/>
    <w:rsid w:val="00243E3D"/>
    <w:rsid w:val="002A490C"/>
    <w:rsid w:val="002D5511"/>
    <w:rsid w:val="002F6505"/>
    <w:rsid w:val="002F6508"/>
    <w:rsid w:val="00335B26"/>
    <w:rsid w:val="00366748"/>
    <w:rsid w:val="00380FB3"/>
    <w:rsid w:val="00397026"/>
    <w:rsid w:val="003E006C"/>
    <w:rsid w:val="003F7498"/>
    <w:rsid w:val="00446459"/>
    <w:rsid w:val="00451519"/>
    <w:rsid w:val="00452997"/>
    <w:rsid w:val="0045566F"/>
    <w:rsid w:val="00487142"/>
    <w:rsid w:val="00493E8B"/>
    <w:rsid w:val="004A00B9"/>
    <w:rsid w:val="004A2DFC"/>
    <w:rsid w:val="004A56C8"/>
    <w:rsid w:val="004C224B"/>
    <w:rsid w:val="00533DD6"/>
    <w:rsid w:val="005471AC"/>
    <w:rsid w:val="0057548F"/>
    <w:rsid w:val="00584601"/>
    <w:rsid w:val="005A20B6"/>
    <w:rsid w:val="005B626F"/>
    <w:rsid w:val="005C3372"/>
    <w:rsid w:val="005C7B77"/>
    <w:rsid w:val="005D1DBB"/>
    <w:rsid w:val="005D6051"/>
    <w:rsid w:val="006020F8"/>
    <w:rsid w:val="006467E7"/>
    <w:rsid w:val="00666A9D"/>
    <w:rsid w:val="006B6E04"/>
    <w:rsid w:val="006E09C4"/>
    <w:rsid w:val="0070517C"/>
    <w:rsid w:val="0072382A"/>
    <w:rsid w:val="0073087A"/>
    <w:rsid w:val="007E205F"/>
    <w:rsid w:val="007E639D"/>
    <w:rsid w:val="007F16B7"/>
    <w:rsid w:val="00801FEF"/>
    <w:rsid w:val="008823C8"/>
    <w:rsid w:val="00883213"/>
    <w:rsid w:val="00907355"/>
    <w:rsid w:val="00914939"/>
    <w:rsid w:val="00915B64"/>
    <w:rsid w:val="00972989"/>
    <w:rsid w:val="00974A7F"/>
    <w:rsid w:val="009A7C47"/>
    <w:rsid w:val="00A376F9"/>
    <w:rsid w:val="00AF3E9E"/>
    <w:rsid w:val="00B1504A"/>
    <w:rsid w:val="00B16CCA"/>
    <w:rsid w:val="00B35CDE"/>
    <w:rsid w:val="00B364B5"/>
    <w:rsid w:val="00B824CD"/>
    <w:rsid w:val="00BA4749"/>
    <w:rsid w:val="00BD483D"/>
    <w:rsid w:val="00C068EA"/>
    <w:rsid w:val="00C5098C"/>
    <w:rsid w:val="00C913FD"/>
    <w:rsid w:val="00CA213E"/>
    <w:rsid w:val="00CD56D3"/>
    <w:rsid w:val="00D1515E"/>
    <w:rsid w:val="00D27737"/>
    <w:rsid w:val="00D534C0"/>
    <w:rsid w:val="00D93156"/>
    <w:rsid w:val="00D94E96"/>
    <w:rsid w:val="00DA351C"/>
    <w:rsid w:val="00DC718F"/>
    <w:rsid w:val="00DD53D0"/>
    <w:rsid w:val="00DE61BC"/>
    <w:rsid w:val="00E06078"/>
    <w:rsid w:val="00E06C01"/>
    <w:rsid w:val="00E26678"/>
    <w:rsid w:val="00E354AC"/>
    <w:rsid w:val="00EB3FBD"/>
    <w:rsid w:val="00EB502E"/>
    <w:rsid w:val="00F01C02"/>
    <w:rsid w:val="00F20688"/>
    <w:rsid w:val="00F23D99"/>
    <w:rsid w:val="00F52936"/>
    <w:rsid w:val="00F571E6"/>
    <w:rsid w:val="00FA0AFA"/>
    <w:rsid w:val="00FA3541"/>
    <w:rsid w:val="00FF7C46"/>
    <w:rsid w:val="0151383A"/>
    <w:rsid w:val="0349617F"/>
    <w:rsid w:val="03C1E089"/>
    <w:rsid w:val="05514948"/>
    <w:rsid w:val="056BBB27"/>
    <w:rsid w:val="0574FF03"/>
    <w:rsid w:val="08B9FE2D"/>
    <w:rsid w:val="0A6F0493"/>
    <w:rsid w:val="0D6DB740"/>
    <w:rsid w:val="0DD057D6"/>
    <w:rsid w:val="0F20C0E8"/>
    <w:rsid w:val="0FA48143"/>
    <w:rsid w:val="0FCAE0C5"/>
    <w:rsid w:val="110397E2"/>
    <w:rsid w:val="123EEE5C"/>
    <w:rsid w:val="166A9A5A"/>
    <w:rsid w:val="1685ADCB"/>
    <w:rsid w:val="16F64ABF"/>
    <w:rsid w:val="171567BD"/>
    <w:rsid w:val="18023FD6"/>
    <w:rsid w:val="18832852"/>
    <w:rsid w:val="18B1381E"/>
    <w:rsid w:val="19859666"/>
    <w:rsid w:val="1A712F79"/>
    <w:rsid w:val="1ABD5A81"/>
    <w:rsid w:val="1AC0A80C"/>
    <w:rsid w:val="1B2166C7"/>
    <w:rsid w:val="1BF7092F"/>
    <w:rsid w:val="1C0FB03F"/>
    <w:rsid w:val="1C94E68B"/>
    <w:rsid w:val="1DDA1B80"/>
    <w:rsid w:val="1DFA96F7"/>
    <w:rsid w:val="1E355853"/>
    <w:rsid w:val="1EB8DD6E"/>
    <w:rsid w:val="2254124D"/>
    <w:rsid w:val="2491BD42"/>
    <w:rsid w:val="24DA3483"/>
    <w:rsid w:val="2597A8AC"/>
    <w:rsid w:val="28D2A7C7"/>
    <w:rsid w:val="292C6AD8"/>
    <w:rsid w:val="296380BC"/>
    <w:rsid w:val="2A03C8DD"/>
    <w:rsid w:val="2EED35F5"/>
    <w:rsid w:val="30244892"/>
    <w:rsid w:val="30E2F1BB"/>
    <w:rsid w:val="31005B90"/>
    <w:rsid w:val="31058D66"/>
    <w:rsid w:val="31141816"/>
    <w:rsid w:val="31CD4965"/>
    <w:rsid w:val="326F5FA1"/>
    <w:rsid w:val="3587361F"/>
    <w:rsid w:val="36B2933F"/>
    <w:rsid w:val="370264AE"/>
    <w:rsid w:val="37736798"/>
    <w:rsid w:val="380AC52A"/>
    <w:rsid w:val="390F37F9"/>
    <w:rsid w:val="3BDBFBE2"/>
    <w:rsid w:val="3C8208E1"/>
    <w:rsid w:val="3E993A6D"/>
    <w:rsid w:val="3F91B825"/>
    <w:rsid w:val="44FEA69D"/>
    <w:rsid w:val="468E698D"/>
    <w:rsid w:val="4A86268C"/>
    <w:rsid w:val="4C465A41"/>
    <w:rsid w:val="4CCC2DA3"/>
    <w:rsid w:val="4E4065A0"/>
    <w:rsid w:val="4E4761EF"/>
    <w:rsid w:val="4E6361AC"/>
    <w:rsid w:val="520DB5DE"/>
    <w:rsid w:val="52E76A37"/>
    <w:rsid w:val="531A58A4"/>
    <w:rsid w:val="57A15F6E"/>
    <w:rsid w:val="58B8C81B"/>
    <w:rsid w:val="5A8D2121"/>
    <w:rsid w:val="5A8F7802"/>
    <w:rsid w:val="5A92611A"/>
    <w:rsid w:val="5BEE2B41"/>
    <w:rsid w:val="5C33680B"/>
    <w:rsid w:val="5CEB631C"/>
    <w:rsid w:val="5EF2C265"/>
    <w:rsid w:val="5F113786"/>
    <w:rsid w:val="60359635"/>
    <w:rsid w:val="607277A4"/>
    <w:rsid w:val="61ED8643"/>
    <w:rsid w:val="63A65A25"/>
    <w:rsid w:val="6642ABBD"/>
    <w:rsid w:val="672168D7"/>
    <w:rsid w:val="68F0A30E"/>
    <w:rsid w:val="6B9A8885"/>
    <w:rsid w:val="6BBFD43A"/>
    <w:rsid w:val="6CEB53A3"/>
    <w:rsid w:val="6D4297F1"/>
    <w:rsid w:val="6EDE6852"/>
    <w:rsid w:val="6F1ADB3E"/>
    <w:rsid w:val="6F511B79"/>
    <w:rsid w:val="701CED67"/>
    <w:rsid w:val="7053A785"/>
    <w:rsid w:val="70873FC4"/>
    <w:rsid w:val="71262D00"/>
    <w:rsid w:val="71712A46"/>
    <w:rsid w:val="71EF77E6"/>
    <w:rsid w:val="7556FEAB"/>
    <w:rsid w:val="75F0BE48"/>
    <w:rsid w:val="76E69D5F"/>
    <w:rsid w:val="772F7F17"/>
    <w:rsid w:val="7834E8AA"/>
    <w:rsid w:val="78ED40E2"/>
    <w:rsid w:val="79462654"/>
    <w:rsid w:val="7A335FAD"/>
    <w:rsid w:val="7A914FC5"/>
    <w:rsid w:val="7AE1F6B5"/>
    <w:rsid w:val="7CFC2018"/>
    <w:rsid w:val="7E14BD49"/>
    <w:rsid w:val="7EEAB2E3"/>
    <w:rsid w:val="7F0C9965"/>
    <w:rsid w:val="7FA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43930"/>
  <w15:chartTrackingRefBased/>
  <w15:docId w15:val="{B359B164-F1BD-40AE-8D8F-EA769EB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4AC"/>
    <w:rPr>
      <w:color w:val="0000FF"/>
      <w:u w:val="single"/>
    </w:rPr>
  </w:style>
  <w:style w:type="character" w:customStyle="1" w:styleId="fa">
    <w:name w:val="fa"/>
    <w:basedOn w:val="DefaultParagraphFont"/>
    <w:rsid w:val="00E354AC"/>
  </w:style>
  <w:style w:type="paragraph" w:styleId="ListParagraph">
    <w:name w:val="List Paragraph"/>
    <w:basedOn w:val="Normal"/>
    <w:uiPriority w:val="34"/>
    <w:qFormat/>
    <w:rsid w:val="00E354AC"/>
    <w:pPr>
      <w:ind w:left="720"/>
      <w:contextualSpacing/>
    </w:pPr>
  </w:style>
  <w:style w:type="paragraph" w:styleId="BodyText">
    <w:name w:val="Body Text"/>
    <w:basedOn w:val="Normal"/>
    <w:link w:val="BodyTextChar"/>
    <w:rsid w:val="00122B80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122B80"/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customStyle="1" w:styleId="Default">
    <w:name w:val="Default"/>
    <w:rsid w:val="00122B80"/>
    <w:pPr>
      <w:autoSpaceDE w:val="0"/>
      <w:autoSpaceDN w:val="0"/>
      <w:adjustRightInd w:val="0"/>
      <w:spacing w:after="0" w:line="240" w:lineRule="auto"/>
    </w:pPr>
    <w:rPr>
      <w:rFonts w:ascii="FS Albert Light" w:hAnsi="FS Albert Light" w:cs="FS Albert Ligh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E00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1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B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hstp/newsroom/fact-sheets/hiv/hiv-in-the-us-by-the-numbers.html" TargetMode="External"/><Relationship Id="rId13" Type="http://schemas.openxmlformats.org/officeDocument/2006/relationships/hyperlink" Target="https://www.ihs.gov/sites/nptc/themes/responsive2017/display_objects/documents/sti/HIV%20PrEP%20Appendix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v.gov/hiv-basics/overview/about-hiv-and-aids/symptoms-of-hi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hs.gov/sites/nptc/themes/responsive2017/display_objects/documents/sti/Interim_IHS_DoxyPEP_Guidance_Oct_2_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hiv/risk/pep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hs.gov/sites/nptc/themes/responsive2017/display_objects/documents/sti/HIV%20PrEP%20Appendix.pdf" TargetMode="External"/><Relationship Id="rId10" Type="http://schemas.openxmlformats.org/officeDocument/2006/relationships/hyperlink" Target="https://www.cdc.gov/std/statistics/2022/tables/27.htm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www.cdc.gov/hiv/images/library/reports/hiv-surveillance/vol-34/infographics/336541-A_2021HIVSurveillanceReportFigure5.png" TargetMode="External"/><Relationship Id="rId14" Type="http://schemas.openxmlformats.org/officeDocument/2006/relationships/hyperlink" Target="https://www.hiv-druginteractions.org/che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1DCD5290744B977E9F552BF241B" ma:contentTypeVersion="6" ma:contentTypeDescription="Create a new document." ma:contentTypeScope="" ma:versionID="db0c648ef8b2e690fade1c95d647fe58">
  <xsd:schema xmlns:xsd="http://www.w3.org/2001/XMLSchema" xmlns:xs="http://www.w3.org/2001/XMLSchema" xmlns:p="http://schemas.microsoft.com/office/2006/metadata/properties" xmlns:ns2="258cf97f-1249-4262-b99c-fa7dfbbbc4ab" xmlns:ns3="5f6e3e8c-b046-4c41-89c9-a94c5dd123b5" targetNamespace="http://schemas.microsoft.com/office/2006/metadata/properties" ma:root="true" ma:fieldsID="99f98d526d2b331caa3eb801d25a150f" ns2:_="" ns3:_="">
    <xsd:import namespace="258cf97f-1249-4262-b99c-fa7dfbbbc4ab"/>
    <xsd:import namespace="5f6e3e8c-b046-4c41-89c9-a94c5dd12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cf97f-1249-4262-b99c-fa7dfbbb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e3e8c-b046-4c41-89c9-a94c5dd12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B9DFB-C42A-46C1-815B-CA2AFFF2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cf97f-1249-4262-b99c-fa7dfbbbc4ab"/>
    <ds:schemaRef ds:uri="5f6e3e8c-b046-4c41-89c9-a94c5dd12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21F28-9791-4E5B-A69A-6786297E9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9AFB2-94C3-4FC0-A0BC-3E1B7D4E33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Andrew (IHS/HQ)</dc:creator>
  <cp:keywords/>
  <dc:description/>
  <cp:lastModifiedBy>Yu, Andrew (IHS/HQ)</cp:lastModifiedBy>
  <cp:revision>9</cp:revision>
  <dcterms:created xsi:type="dcterms:W3CDTF">2024-04-12T19:47:00Z</dcterms:created>
  <dcterms:modified xsi:type="dcterms:W3CDTF">2024-04-29T15:12:00Z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02b938152012f64904fc8b92c413e5592782896395d5449c6ca5eb89700c0874</vt:lpwstr>
  </property>
  <property fmtid="{D5CDD505-2E9C-101B-9397-08002B2CF9AE}" pid="3" name="ContentTypeId">
    <vt:lpwstr>0x010100372D41DCD5290744B977E9F552BF241B</vt:lpwstr>
  </property>
</Properties>
</file>