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7773" w:rsidRDefault="00D87773" w:rsidP="00D87773">
      <w:pPr>
        <w:pStyle w:val="paragraph"/>
        <w:spacing w:before="0" w:beforeAutospacing="0" w:after="0" w:afterAutospacing="0"/>
        <w:jc w:val="center"/>
        <w:textAlignment w:val="baseline"/>
        <w:rPr>
          <w:rStyle w:val="eop"/>
          <w:color w:val="000000"/>
        </w:rPr>
      </w:pPr>
      <w:r>
        <w:rPr>
          <w:rStyle w:val="normaltextrun"/>
          <w:b/>
          <w:bCs/>
          <w:color w:val="000000"/>
          <w:u w:val="single"/>
        </w:rPr>
        <w:t>Toolkit for Express STI Services</w:t>
      </w:r>
    </w:p>
    <w:p w:rsidR="00D87773" w:rsidRDefault="00D87773" w:rsidP="00D87773">
      <w:pPr>
        <w:pStyle w:val="paragraph"/>
        <w:spacing w:before="0" w:beforeAutospacing="0" w:after="0" w:afterAutospacing="0"/>
        <w:jc w:val="center"/>
        <w:textAlignment w:val="baseline"/>
        <w:rPr>
          <w:rFonts w:ascii="Segoe UI" w:hAnsi="Segoe UI" w:cs="Segoe UI"/>
          <w:sz w:val="18"/>
          <w:szCs w:val="18"/>
        </w:rPr>
      </w:pP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rPr>
        <w:t>Incident sexually transmitted infections (STIs) — gonorrhea, chlamydia, syphilis, and HIV — have rapidly increased in Indian Country. Of special concern is syphilis, which is disproportionately affecting American Indians and Alaska Natives relative to other racial/ethnic populations in the United States. Syphilis is more clinically challenging to diagnose and treat than other STIs, and its short and long-term sequelae can be life threatening for both adults and infants. Within this context, IHS/Tribal healthcare facilities in Indian Country need to enact comprehensive STI response efforts that consider pertinent testing, treatment, and prevention services and its systems capacity for such services.</w:t>
      </w:r>
      <w:r>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rPr>
        <w:t>This toolkit describes Express STI Services, which will enhance systems capacity for STI response efforts within an IHS/Tribal healthcare facility.  Express STI Services refer to triage-based STI testing and treatment that are not contingent on direct clinical touchpoints with a physician or other clinician. Research shows that expedient STI services increase clinic capacity to see more patients and reduce time to treatment.</w:t>
      </w:r>
      <w:r>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eop"/>
        </w:rPr>
        <w:t> </w:t>
      </w:r>
    </w:p>
    <w:p w:rsidR="00D87773" w:rsidRDefault="00D87773" w:rsidP="00D87773">
      <w:pPr>
        <w:pStyle w:val="paragraph"/>
        <w:spacing w:before="0" w:beforeAutospacing="0" w:after="0" w:afterAutospacing="0"/>
        <w:textAlignment w:val="baseline"/>
        <w:rPr>
          <w:rStyle w:val="eop"/>
        </w:rPr>
      </w:pPr>
      <w:r>
        <w:rPr>
          <w:rStyle w:val="normaltextrun"/>
        </w:rPr>
        <w:t>An Express STI Service requires:</w:t>
      </w:r>
      <w:r>
        <w:rPr>
          <w:rStyle w:val="eop"/>
        </w:rPr>
        <w:t> </w:t>
      </w:r>
    </w:p>
    <w:p w:rsidR="00C90321" w:rsidRDefault="00C90321" w:rsidP="00D87773">
      <w:pPr>
        <w:pStyle w:val="paragraph"/>
        <w:spacing w:before="0" w:beforeAutospacing="0" w:after="0" w:afterAutospacing="0"/>
        <w:textAlignment w:val="baseline"/>
        <w:rPr>
          <w:rFonts w:ascii="Segoe UI" w:hAnsi="Segoe UI" w:cs="Segoe UI"/>
          <w:sz w:val="18"/>
          <w:szCs w:val="18"/>
        </w:rPr>
      </w:pP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rPr>
        <w:t>(1) Assignment of both clinical and non-clinical staff for intake, triage, and testing processes</w:t>
      </w:r>
      <w:r>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rPr>
        <w:t>(2) Availability of a standing order for STI testing</w:t>
      </w:r>
      <w:r>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rPr>
        <w:t>(3) Review of STI lab results by the supervising or ordering clinician</w:t>
      </w:r>
      <w:r>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rPr>
        <w:t>(4) Notification to the patient of STI lab results</w:t>
      </w:r>
      <w:r>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rPr>
        <w:t>(5) Linkage to treatment for patients with STIs</w:t>
      </w:r>
      <w:r>
        <w:rPr>
          <w:rStyle w:val="eop"/>
        </w:rPr>
        <w:t> </w:t>
      </w:r>
    </w:p>
    <w:p w:rsidR="00D87773" w:rsidRP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rPr>
        <w:t>(6) Treatment for patients with STIs</w:t>
      </w:r>
      <w:r w:rsidRPr="00D87773">
        <w:rPr>
          <w:rStyle w:val="normaltextrun"/>
        </w:rPr>
        <w:t>, including by a standing order for STI treatment</w:t>
      </w:r>
      <w:r w:rsidRPr="00D87773">
        <w:rPr>
          <w:rStyle w:val="eop"/>
        </w:rPr>
        <w:t> </w:t>
      </w:r>
    </w:p>
    <w:p w:rsidR="00D87773" w:rsidRPr="00D87773" w:rsidRDefault="00D87773" w:rsidP="00D87773">
      <w:pPr>
        <w:pStyle w:val="paragraph"/>
        <w:spacing w:before="0" w:beforeAutospacing="0" w:after="0" w:afterAutospacing="0"/>
        <w:textAlignment w:val="baseline"/>
        <w:rPr>
          <w:rFonts w:ascii="Segoe UI" w:hAnsi="Segoe UI" w:cs="Segoe UI"/>
          <w:sz w:val="18"/>
          <w:szCs w:val="18"/>
        </w:rPr>
      </w:pPr>
      <w:r w:rsidRPr="00D87773">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rPr>
        <w:t>Importantly, each IHS/Tribal healthcare facility has its contextual and logistical elements that contribute to the local application of Express STI Services. Within this toolkit are key considerations from the National Association of County and City Health Officials (NACCHO) and the Centers for Disease Control and Prevention (CDC) regarding the purpose and the implementation of these services.  Supplemental materials include sample policies and workflows that can be adapted at the discretion of each IHS/Tribal healthcare facility.  Further, IHS/Tribal healthcare facilities may access clinical and administrative trainings, technical support, and material resources for Express STI Services and other systems needs related to STI response efforts.</w:t>
      </w:r>
      <w:r>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b/>
          <w:bCs/>
        </w:rPr>
        <w:t>Components of an Express STI Service Visit</w:t>
      </w:r>
      <w:r>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eop"/>
        </w:rPr>
        <w:t> </w:t>
      </w:r>
    </w:p>
    <w:p w:rsidR="00D87773" w:rsidRPr="00C90321" w:rsidRDefault="00D87773" w:rsidP="00D87773">
      <w:pPr>
        <w:pStyle w:val="paragraph"/>
        <w:spacing w:before="0" w:beforeAutospacing="0" w:after="0" w:afterAutospacing="0"/>
        <w:textAlignment w:val="baseline"/>
        <w:rPr>
          <w:rStyle w:val="eop"/>
          <w:u w:val="single"/>
        </w:rPr>
      </w:pPr>
      <w:r w:rsidRPr="00C90321">
        <w:rPr>
          <w:rStyle w:val="normaltextrun"/>
          <w:u w:val="single"/>
        </w:rPr>
        <w:t>Intake</w:t>
      </w:r>
    </w:p>
    <w:p w:rsidR="00C90321" w:rsidRDefault="00C90321" w:rsidP="00D87773">
      <w:pPr>
        <w:pStyle w:val="paragraph"/>
        <w:spacing w:before="0" w:beforeAutospacing="0" w:after="0" w:afterAutospacing="0"/>
        <w:textAlignment w:val="baseline"/>
        <w:rPr>
          <w:rFonts w:ascii="Segoe UI" w:hAnsi="Segoe UI" w:cs="Segoe UI"/>
          <w:sz w:val="18"/>
          <w:szCs w:val="18"/>
        </w:rPr>
      </w:pP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rPr>
        <w:t xml:space="preserve">The purpose of the intake for an Express STI Service visit is to determine a patient’s eligibility for STI testing without direct clinical touchpoints with </w:t>
      </w:r>
      <w:r w:rsidR="00ED0AC0">
        <w:rPr>
          <w:rStyle w:val="normaltextrun"/>
        </w:rPr>
        <w:t>a physician or other clinician.</w:t>
      </w:r>
      <w:r>
        <w:rPr>
          <w:rStyle w:val="normaltextrun"/>
        </w:rPr>
        <w:t xml:space="preserve"> Eligibility can be assessed via paper or digital forms and/or phone or in-person interview by a non-clinician staff person. Eligibility criteria must be established to direct triage of the patient to an Express STI Service visit or alternate visit type.  Whether an intake is conducted by form or interview, the patient is queried for symptoms of an STI, suspected and confirmed STI exposures, and activities that can lead to STI exposure.</w:t>
      </w:r>
      <w:r>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rPr>
        <w:lastRenderedPageBreak/>
        <w:t>Express STI Services are available to asymptomatic patients who can provide legal consent for STI-related health care, including testing, treatment, and prevention.  Patients are typically ineligible for Express STI Services if they are experiencing symptoms of an STI, which may include: generalized rash; genital, rectal or oral lesions; painful urination; urethral, genital, or anal discharge; pain with sexual intercourse; fever; lymphadenopathy; and/or sore throat.  An IHS/Tribal healthcare facility may elect to permit Express STI Services for symptomatic patients in combination with expedited care linkage with a clinician for further evaluation and treatment.</w:t>
      </w:r>
      <w:r>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eop"/>
        </w:rPr>
        <w:t> </w:t>
      </w:r>
    </w:p>
    <w:p w:rsidR="00D87773" w:rsidRPr="00F2745E" w:rsidRDefault="00D87773" w:rsidP="00D87773">
      <w:pPr>
        <w:pStyle w:val="paragraph"/>
        <w:spacing w:before="0" w:beforeAutospacing="0" w:after="0" w:afterAutospacing="0"/>
        <w:textAlignment w:val="baseline"/>
        <w:rPr>
          <w:rStyle w:val="eop"/>
          <w:rFonts w:ascii="Segoe UI" w:hAnsi="Segoe UI" w:cs="Segoe UI"/>
          <w:sz w:val="18"/>
          <w:szCs w:val="18"/>
        </w:rPr>
      </w:pPr>
      <w:r>
        <w:rPr>
          <w:rStyle w:val="normaltextrun"/>
        </w:rPr>
        <w:t>A patient’s privacy is an essential component of a safe, patient-centered risk assessment for STI exposure or infection.  Privacy is relevant to a paper or digital intake completed by the patient in a waiting room or via interview by a non-clinician staff person. </w:t>
      </w:r>
      <w:r>
        <w:rPr>
          <w:rStyle w:val="eop"/>
        </w:rPr>
        <w:t> </w:t>
      </w:r>
    </w:p>
    <w:p w:rsidR="00ED0AC0" w:rsidRDefault="00ED0AC0" w:rsidP="00D87773">
      <w:pPr>
        <w:pStyle w:val="paragraph"/>
        <w:spacing w:before="0" w:beforeAutospacing="0" w:after="0" w:afterAutospacing="0"/>
        <w:textAlignment w:val="baseline"/>
        <w:rPr>
          <w:rFonts w:ascii="Segoe UI" w:hAnsi="Segoe UI" w:cs="Segoe UI"/>
          <w:sz w:val="18"/>
          <w:szCs w:val="18"/>
        </w:rPr>
      </w:pPr>
    </w:p>
    <w:p w:rsidR="00D87773" w:rsidRPr="00ED0AC0" w:rsidRDefault="00D87773" w:rsidP="00D87773">
      <w:pPr>
        <w:pStyle w:val="paragraph"/>
        <w:spacing w:before="0" w:beforeAutospacing="0" w:after="0" w:afterAutospacing="0"/>
        <w:textAlignment w:val="baseline"/>
        <w:rPr>
          <w:rStyle w:val="eop"/>
          <w:u w:val="single"/>
        </w:rPr>
      </w:pPr>
      <w:r w:rsidRPr="00ED0AC0">
        <w:rPr>
          <w:rStyle w:val="normaltextrun"/>
          <w:u w:val="single"/>
        </w:rPr>
        <w:t>Triage</w:t>
      </w:r>
    </w:p>
    <w:p w:rsidR="00ED0AC0" w:rsidRDefault="00ED0AC0" w:rsidP="00D87773">
      <w:pPr>
        <w:pStyle w:val="paragraph"/>
        <w:spacing w:before="0" w:beforeAutospacing="0" w:after="0" w:afterAutospacing="0"/>
        <w:textAlignment w:val="baseline"/>
        <w:rPr>
          <w:rFonts w:ascii="Segoe UI" w:hAnsi="Segoe UI" w:cs="Segoe UI"/>
          <w:sz w:val="18"/>
          <w:szCs w:val="18"/>
        </w:rPr>
      </w:pP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rPr>
        <w:t>The purpose of the triage for an Express STI Service visit is to identify if symptoms and/or suspected/confirmed exposures are present. If symptoms and/or suspected/confirmed exposures are present, the patient is linked to an outpatient visit with a clinician.</w:t>
      </w:r>
      <w:r>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rPr>
        <w:t>Patients don’t always report symptoms on digital or paper risk assessments. A best practice is to conduct a brief in-person symptom screening prior to testing to confirm the patient is triaged appropriately. </w:t>
      </w:r>
      <w:r>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rPr>
        <w:t xml:space="preserve">The characteristics of the </w:t>
      </w:r>
      <w:r w:rsidR="00ED0AC0">
        <w:rPr>
          <w:rStyle w:val="normaltextrun"/>
        </w:rPr>
        <w:t>risk assessment</w:t>
      </w:r>
      <w:r>
        <w:rPr>
          <w:rStyle w:val="normaltextrun"/>
        </w:rPr>
        <w:t xml:space="preserve"> for STI exposure or infection define the time required to complete intake and triage steps of Express STI Services. An IHS/Tribal healthcare facility may develop a risk assessment that can be completed in five minutes or less so as to prioritize time-based efficiency for Express STI Services.  Another </w:t>
      </w:r>
      <w:r w:rsidR="00ED0AC0">
        <w:rPr>
          <w:rStyle w:val="normaltextrun"/>
        </w:rPr>
        <w:t>facility may elect to conduct</w:t>
      </w:r>
      <w:r>
        <w:rPr>
          <w:rStyle w:val="normaltextrun"/>
        </w:rPr>
        <w:t xml:space="preserve"> a thorough risk assessment that requires a </w:t>
      </w:r>
      <w:r w:rsidR="00212FAA">
        <w:rPr>
          <w:rStyle w:val="normaltextrun"/>
        </w:rPr>
        <w:t>longer</w:t>
      </w:r>
      <w:r>
        <w:rPr>
          <w:rStyle w:val="normaltextrun"/>
        </w:rPr>
        <w:t xml:space="preserve"> intake for Express STI Services. </w:t>
      </w:r>
      <w:r>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rPr>
        <w:t>If a clinic turns away a high number of patients every day, the focus can be centered on reducing patient wait time and visit time to accommodate more patients in the clinic. However, if only one bathroom is available for patients to self-collect urine and swabs, clinics might need to continue relying on providers to collect samples. Another clinic might want to prioritize patients who are unlikely to return for clinics, so point-of-care (POC) testing that reduces turnaround times might be most important.</w:t>
      </w:r>
      <w:r>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eop"/>
        </w:rPr>
        <w:t> </w:t>
      </w:r>
    </w:p>
    <w:p w:rsidR="00D87773" w:rsidRDefault="00D87773" w:rsidP="00D87773">
      <w:pPr>
        <w:pStyle w:val="paragraph"/>
        <w:spacing w:before="0" w:beforeAutospacing="0" w:after="0" w:afterAutospacing="0"/>
        <w:textAlignment w:val="baseline"/>
        <w:rPr>
          <w:rStyle w:val="eop"/>
        </w:rPr>
      </w:pPr>
      <w:r w:rsidRPr="000B59FA">
        <w:rPr>
          <w:rStyle w:val="normaltextrun"/>
          <w:b/>
          <w:bCs/>
        </w:rPr>
        <w:t>Staffing and</w:t>
      </w:r>
      <w:r w:rsidR="00D439B1" w:rsidRPr="00D439B1">
        <w:rPr>
          <w:rStyle w:val="normaltextrun"/>
          <w:b/>
          <w:bCs/>
        </w:rPr>
        <w:t xml:space="preserve"> </w:t>
      </w:r>
      <w:r>
        <w:rPr>
          <w:rStyle w:val="normaltextrun"/>
          <w:b/>
          <w:bCs/>
        </w:rPr>
        <w:t>Patient Flow</w:t>
      </w:r>
      <w:r>
        <w:rPr>
          <w:rStyle w:val="eop"/>
        </w:rPr>
        <w:t> </w:t>
      </w:r>
    </w:p>
    <w:p w:rsidR="005E7227" w:rsidRDefault="005E7227" w:rsidP="00D87773">
      <w:pPr>
        <w:pStyle w:val="paragraph"/>
        <w:spacing w:before="0" w:beforeAutospacing="0" w:after="0" w:afterAutospacing="0"/>
        <w:textAlignment w:val="baseline"/>
        <w:rPr>
          <w:rFonts w:ascii="Segoe UI" w:hAnsi="Segoe UI" w:cs="Segoe UI"/>
          <w:sz w:val="18"/>
          <w:szCs w:val="18"/>
        </w:rPr>
      </w:pPr>
    </w:p>
    <w:p w:rsidR="00D87773" w:rsidRDefault="00D87773" w:rsidP="00D87773">
      <w:pPr>
        <w:pStyle w:val="paragraph"/>
        <w:spacing w:before="0" w:beforeAutospacing="0" w:after="0" w:afterAutospacing="0"/>
        <w:textAlignment w:val="baseline"/>
        <w:rPr>
          <w:rFonts w:ascii="Segoe UI" w:hAnsi="Segoe UI" w:cs="Segoe UI"/>
          <w:sz w:val="18"/>
          <w:szCs w:val="18"/>
        </w:rPr>
      </w:pPr>
      <w:r w:rsidRPr="000B59FA">
        <w:rPr>
          <w:rStyle w:val="normaltextrun"/>
        </w:rPr>
        <w:t>Staffing models largely dictate how express STI testing is implemented.</w:t>
      </w:r>
      <w:r w:rsidRPr="00D355BD">
        <w:rPr>
          <w:rStyle w:val="normaltextrun"/>
        </w:rPr>
        <w:t xml:space="preserve"> </w:t>
      </w:r>
      <w:r>
        <w:rPr>
          <w:rStyle w:val="normaltextrun"/>
        </w:rPr>
        <w:t>A common goal of implementing express visits is to maximize “top-of-license” strategies. Since express services are, by definition, visits that do not include clinical examinations, they tend to use RNs, LPNs, and MAs. Non-licensed staff may also be part of patient navigation. Express STI services will require multidisciplinary support among clinical staff including standing orders and cross-coverage of screening, specimen collection and notification of results. </w:t>
      </w:r>
      <w:r>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eop"/>
        </w:rPr>
        <w:t> </w:t>
      </w:r>
    </w:p>
    <w:p w:rsidR="00D87773" w:rsidRDefault="00FE6D60" w:rsidP="00D87773">
      <w:pPr>
        <w:pStyle w:val="paragraph"/>
        <w:spacing w:before="0" w:beforeAutospacing="0" w:after="0" w:afterAutospacing="0"/>
        <w:textAlignment w:val="baseline"/>
        <w:rPr>
          <w:rFonts w:ascii="Segoe UI" w:hAnsi="Segoe UI" w:cs="Segoe UI"/>
          <w:sz w:val="18"/>
          <w:szCs w:val="18"/>
        </w:rPr>
      </w:pPr>
      <w:r>
        <w:rPr>
          <w:rStyle w:val="normaltextrun"/>
        </w:rPr>
        <w:t>Offering express services have</w:t>
      </w:r>
      <w:r w:rsidR="00D87773">
        <w:rPr>
          <w:rStyle w:val="normaltextrun"/>
        </w:rPr>
        <w:t xml:space="preserve"> been shown to increase the number of patients a clinic is able to see per day. Patient </w:t>
      </w:r>
      <w:r w:rsidR="00D87773" w:rsidRPr="00FE6D60">
        <w:rPr>
          <w:rStyle w:val="normaltextrun"/>
        </w:rPr>
        <w:t xml:space="preserve">volume, staffing and facility layout will </w:t>
      </w:r>
      <w:r w:rsidR="00D87773">
        <w:rPr>
          <w:rStyle w:val="normaltextrun"/>
        </w:rPr>
        <w:t xml:space="preserve">determine a clinic’s capacity and </w:t>
      </w:r>
      <w:r w:rsidR="00D87773">
        <w:rPr>
          <w:rStyle w:val="spellingerror"/>
        </w:rPr>
        <w:t>turnaway</w:t>
      </w:r>
      <w:r w:rsidR="00D87773">
        <w:rPr>
          <w:rStyle w:val="normaltextrun"/>
        </w:rPr>
        <w:t xml:space="preserve"> rate. Some clinics may choose to limit their express option to specific days/times.</w:t>
      </w:r>
      <w:r w:rsidR="00D87773">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eop"/>
        </w:rPr>
        <w:lastRenderedPageBreak/>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rPr>
        <w:t>When determining a schedule for express services, clinics should consider the days and times that visits are most utilized by the populations they serve, as well as the average length of an express vs non-express visit. Volume and capacity may change based on staffing, regular variations in testing practices, partner services, and treatment for those who test positive.  </w:t>
      </w:r>
      <w:r>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rPr>
        <w:t xml:space="preserve">In addition to staffing considerations, physical space and layout of the </w:t>
      </w:r>
      <w:r w:rsidRPr="00555462">
        <w:rPr>
          <w:rStyle w:val="normaltextrun"/>
        </w:rPr>
        <w:t xml:space="preserve">clinic will </w:t>
      </w:r>
      <w:r>
        <w:rPr>
          <w:rStyle w:val="normaltextrun"/>
        </w:rPr>
        <w:t>determine workflow. These variables may include privacy for triage, waiting room size, availability of additional exam rooms, location and number of single-occupancy bathrooms, as well as counter space to hold specimens.</w:t>
      </w:r>
      <w:r>
        <w:rPr>
          <w:rStyle w:val="normaltextrun"/>
          <w:color w:val="0078D4"/>
          <w:u w:val="single"/>
        </w:rPr>
        <w:t> </w:t>
      </w:r>
      <w:r>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b/>
          <w:bCs/>
          <w:color w:val="000000"/>
        </w:rPr>
        <w:t>Testing</w:t>
      </w:r>
      <w:r>
        <w:rPr>
          <w:rStyle w:val="eop"/>
          <w:color w:val="000000"/>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eop"/>
          <w:color w:val="000000"/>
        </w:rPr>
        <w:t> </w:t>
      </w:r>
    </w:p>
    <w:p w:rsidR="00D87773" w:rsidRDefault="00D87773" w:rsidP="00D87773">
      <w:pPr>
        <w:pStyle w:val="paragraph"/>
        <w:spacing w:before="0" w:beforeAutospacing="0" w:after="0" w:afterAutospacing="0"/>
        <w:textAlignment w:val="baseline"/>
        <w:rPr>
          <w:rStyle w:val="eop"/>
        </w:rPr>
      </w:pPr>
      <w:r w:rsidRPr="00555462">
        <w:rPr>
          <w:rStyle w:val="normaltextrun"/>
          <w:bCs/>
          <w:u w:val="single"/>
        </w:rPr>
        <w:t>What tests to include</w:t>
      </w:r>
      <w:r w:rsidRPr="00555462">
        <w:rPr>
          <w:rStyle w:val="eop"/>
        </w:rPr>
        <w:t> </w:t>
      </w:r>
    </w:p>
    <w:p w:rsidR="002F58F2" w:rsidRPr="00555462" w:rsidRDefault="002F58F2" w:rsidP="00D87773">
      <w:pPr>
        <w:pStyle w:val="paragraph"/>
        <w:spacing w:before="0" w:beforeAutospacing="0" w:after="0" w:afterAutospacing="0"/>
        <w:textAlignment w:val="baseline"/>
        <w:rPr>
          <w:rFonts w:ascii="Segoe UI" w:hAnsi="Segoe UI" w:cs="Segoe UI"/>
          <w:sz w:val="18"/>
          <w:szCs w:val="18"/>
        </w:rPr>
      </w:pP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color w:val="000000"/>
        </w:rPr>
        <w:t>The typical package of testing for express STI services include gonorrhea, chlamydia, syphilis, and HIV. Pregnancy testing should also be added as part of the testing package. </w:t>
      </w:r>
      <w:r>
        <w:rPr>
          <w:rStyle w:val="eop"/>
          <w:color w:val="000000"/>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eop"/>
          <w:color w:val="000000"/>
        </w:rPr>
        <w:t> </w:t>
      </w:r>
    </w:p>
    <w:p w:rsidR="00D87773" w:rsidRDefault="00D87773" w:rsidP="00D87773">
      <w:pPr>
        <w:pStyle w:val="paragraph"/>
        <w:spacing w:before="0" w:beforeAutospacing="0" w:after="0" w:afterAutospacing="0"/>
        <w:textAlignment w:val="baseline"/>
        <w:rPr>
          <w:rStyle w:val="eop"/>
        </w:rPr>
      </w:pPr>
      <w:r w:rsidRPr="00555462">
        <w:rPr>
          <w:rStyle w:val="normaltextrun"/>
          <w:u w:val="single"/>
        </w:rPr>
        <w:t>Point-of-care testing</w:t>
      </w:r>
      <w:r w:rsidRPr="00555462">
        <w:rPr>
          <w:rStyle w:val="eop"/>
        </w:rPr>
        <w:t> </w:t>
      </w:r>
    </w:p>
    <w:p w:rsidR="002F58F2" w:rsidRPr="00555462" w:rsidRDefault="002F58F2" w:rsidP="00D87773">
      <w:pPr>
        <w:pStyle w:val="paragraph"/>
        <w:spacing w:before="0" w:beforeAutospacing="0" w:after="0" w:afterAutospacing="0"/>
        <w:textAlignment w:val="baseline"/>
        <w:rPr>
          <w:rFonts w:ascii="Segoe UI" w:hAnsi="Segoe UI" w:cs="Segoe UI"/>
          <w:sz w:val="18"/>
          <w:szCs w:val="18"/>
        </w:rPr>
      </w:pPr>
    </w:p>
    <w:p w:rsidR="00D87773" w:rsidRPr="00555462" w:rsidRDefault="00D87773" w:rsidP="00D87773">
      <w:pPr>
        <w:pStyle w:val="paragraph"/>
        <w:spacing w:before="0" w:beforeAutospacing="0" w:after="0" w:afterAutospacing="0"/>
        <w:textAlignment w:val="baseline"/>
        <w:rPr>
          <w:rFonts w:ascii="Segoe UI" w:hAnsi="Segoe UI" w:cs="Segoe UI"/>
          <w:sz w:val="18"/>
          <w:szCs w:val="18"/>
        </w:rPr>
      </w:pPr>
      <w:r w:rsidRPr="00555462">
        <w:rPr>
          <w:rStyle w:val="normaltextrun"/>
        </w:rPr>
        <w:t>POC testing provides opportunities for same visit diagnosis and treatment and enables staff to contact partners immediately to bring them in for screening and treatment. True POC tests exist for HIV, HCV and syphilis, while gonorrhea and chlamydia have near POC tests.</w:t>
      </w:r>
      <w:r w:rsidRPr="00555462">
        <w:rPr>
          <w:rStyle w:val="eop"/>
        </w:rPr>
        <w:t> </w:t>
      </w:r>
    </w:p>
    <w:p w:rsidR="00D87773" w:rsidRPr="00555462" w:rsidRDefault="00D87773" w:rsidP="00D87773">
      <w:pPr>
        <w:pStyle w:val="paragraph"/>
        <w:spacing w:before="0" w:beforeAutospacing="0" w:after="0" w:afterAutospacing="0"/>
        <w:textAlignment w:val="baseline"/>
        <w:rPr>
          <w:rFonts w:ascii="Segoe UI" w:hAnsi="Segoe UI" w:cs="Segoe UI"/>
          <w:sz w:val="18"/>
          <w:szCs w:val="18"/>
        </w:rPr>
      </w:pPr>
      <w:r w:rsidRPr="00555462">
        <w:rPr>
          <w:rStyle w:val="eop"/>
        </w:rPr>
        <w:t> </w:t>
      </w:r>
    </w:p>
    <w:p w:rsidR="00D87773" w:rsidRDefault="00D87773" w:rsidP="00D87773">
      <w:pPr>
        <w:pStyle w:val="paragraph"/>
        <w:spacing w:before="0" w:beforeAutospacing="0" w:after="0" w:afterAutospacing="0"/>
        <w:textAlignment w:val="baseline"/>
        <w:rPr>
          <w:rStyle w:val="eop"/>
        </w:rPr>
      </w:pPr>
      <w:r w:rsidRPr="00555462">
        <w:rPr>
          <w:rStyle w:val="normaltextrun"/>
          <w:u w:val="single"/>
        </w:rPr>
        <w:t>Self-Collection and Lab Testing</w:t>
      </w:r>
      <w:r w:rsidRPr="00555462">
        <w:rPr>
          <w:rStyle w:val="eop"/>
        </w:rPr>
        <w:t> </w:t>
      </w:r>
    </w:p>
    <w:p w:rsidR="002F58F2" w:rsidRPr="00555462" w:rsidRDefault="002F58F2" w:rsidP="00D87773">
      <w:pPr>
        <w:pStyle w:val="paragraph"/>
        <w:spacing w:before="0" w:beforeAutospacing="0" w:after="0" w:afterAutospacing="0"/>
        <w:textAlignment w:val="baseline"/>
        <w:rPr>
          <w:rFonts w:ascii="Segoe UI" w:hAnsi="Segoe UI" w:cs="Segoe UI"/>
          <w:sz w:val="18"/>
          <w:szCs w:val="18"/>
        </w:rPr>
      </w:pPr>
    </w:p>
    <w:p w:rsidR="00D87773" w:rsidRPr="00555462" w:rsidRDefault="00D87773" w:rsidP="00D87773">
      <w:pPr>
        <w:pStyle w:val="paragraph"/>
        <w:spacing w:before="0" w:beforeAutospacing="0" w:after="0" w:afterAutospacing="0"/>
        <w:textAlignment w:val="baseline"/>
        <w:rPr>
          <w:rFonts w:ascii="Segoe UI" w:hAnsi="Segoe UI" w:cs="Segoe UI"/>
          <w:sz w:val="18"/>
          <w:szCs w:val="18"/>
        </w:rPr>
      </w:pPr>
      <w:r w:rsidRPr="00555462">
        <w:rPr>
          <w:rStyle w:val="normaltextrun"/>
        </w:rPr>
        <w:t>Self-collection of specimens has benefits for patients and providers. There is strong evidence that patients are able to accurately collect samples by themselves, given proper instructions. Evidence also shows high patient satisfaction, with patients finding self-collection easy and comfortable. Because express patients don’t see providers, most clinics implement self-collection protocols for swabs and urine for gonorrhea and chlamydia and have clinical staff collect serum for HIV and syphilis. Considerations include:</w:t>
      </w:r>
      <w:r w:rsidRPr="00555462">
        <w:rPr>
          <w:rStyle w:val="eop"/>
        </w:rPr>
        <w:t> </w:t>
      </w:r>
    </w:p>
    <w:p w:rsidR="00D87773" w:rsidRPr="00555462" w:rsidRDefault="00D87773" w:rsidP="00D87773">
      <w:pPr>
        <w:pStyle w:val="paragraph"/>
        <w:spacing w:before="0" w:beforeAutospacing="0" w:after="0" w:afterAutospacing="0"/>
        <w:textAlignment w:val="baseline"/>
        <w:rPr>
          <w:rFonts w:ascii="Segoe UI" w:hAnsi="Segoe UI" w:cs="Segoe UI"/>
          <w:sz w:val="18"/>
          <w:szCs w:val="18"/>
        </w:rPr>
      </w:pPr>
      <w:r w:rsidRPr="00555462">
        <w:rPr>
          <w:rStyle w:val="eop"/>
        </w:rPr>
        <w:t> </w:t>
      </w:r>
    </w:p>
    <w:p w:rsidR="00D87773" w:rsidRPr="00555462" w:rsidRDefault="00D87773" w:rsidP="00D87773">
      <w:pPr>
        <w:pStyle w:val="paragraph"/>
        <w:spacing w:before="0" w:beforeAutospacing="0" w:after="0" w:afterAutospacing="0"/>
        <w:textAlignment w:val="baseline"/>
        <w:rPr>
          <w:rFonts w:ascii="Segoe UI" w:hAnsi="Segoe UI" w:cs="Segoe UI"/>
          <w:sz w:val="18"/>
          <w:szCs w:val="18"/>
        </w:rPr>
      </w:pPr>
      <w:r w:rsidRPr="00555462">
        <w:rPr>
          <w:rStyle w:val="normaltextrun"/>
        </w:rPr>
        <w:t>• Physical space: Clinics should have an adequate number of single-occupancy bathrooms and clear patient instructions for collection and what to do with the samples.</w:t>
      </w:r>
      <w:r w:rsidRPr="00555462">
        <w:rPr>
          <w:rStyle w:val="eop"/>
        </w:rPr>
        <w:t> </w:t>
      </w:r>
    </w:p>
    <w:p w:rsidR="00D87773" w:rsidRPr="00555462" w:rsidRDefault="00D87773" w:rsidP="00D87773">
      <w:pPr>
        <w:pStyle w:val="paragraph"/>
        <w:spacing w:before="0" w:beforeAutospacing="0" w:after="0" w:afterAutospacing="0"/>
        <w:textAlignment w:val="baseline"/>
        <w:rPr>
          <w:rFonts w:ascii="Segoe UI" w:hAnsi="Segoe UI" w:cs="Segoe UI"/>
          <w:sz w:val="18"/>
          <w:szCs w:val="18"/>
        </w:rPr>
      </w:pPr>
      <w:r w:rsidRPr="00555462">
        <w:rPr>
          <w:rStyle w:val="normaltextrun"/>
        </w:rPr>
        <w:t>• Instructions: It is important for clinics to include body-specific, rather than gender-specific language. Instructions for what to do with samples will be specific to each clinic.</w:t>
      </w:r>
      <w:r w:rsidRPr="00555462">
        <w:rPr>
          <w:rStyle w:val="eop"/>
        </w:rPr>
        <w:t> </w:t>
      </w:r>
    </w:p>
    <w:p w:rsidR="00D87773" w:rsidRPr="00555462" w:rsidRDefault="00D87773" w:rsidP="00D87773">
      <w:pPr>
        <w:pStyle w:val="paragraph"/>
        <w:spacing w:before="0" w:beforeAutospacing="0" w:after="0" w:afterAutospacing="0"/>
        <w:textAlignment w:val="baseline"/>
        <w:rPr>
          <w:rFonts w:ascii="Segoe UI" w:hAnsi="Segoe UI" w:cs="Segoe UI"/>
          <w:sz w:val="18"/>
          <w:szCs w:val="18"/>
        </w:rPr>
      </w:pPr>
      <w:r w:rsidRPr="00555462">
        <w:rPr>
          <w:rStyle w:val="eop"/>
        </w:rPr>
        <w:t> </w:t>
      </w:r>
    </w:p>
    <w:p w:rsidR="00D87773" w:rsidRPr="00555462" w:rsidRDefault="00D87773" w:rsidP="00D87773">
      <w:pPr>
        <w:pStyle w:val="paragraph"/>
        <w:spacing w:before="0" w:beforeAutospacing="0" w:after="0" w:afterAutospacing="0"/>
        <w:textAlignment w:val="baseline"/>
        <w:rPr>
          <w:rFonts w:ascii="Segoe UI" w:hAnsi="Segoe UI" w:cs="Segoe UI"/>
          <w:sz w:val="18"/>
          <w:szCs w:val="18"/>
        </w:rPr>
      </w:pPr>
      <w:r w:rsidRPr="00555462">
        <w:rPr>
          <w:rStyle w:val="normaltextrun"/>
          <w:u w:val="single"/>
        </w:rPr>
        <w:t>Consideration of priority populations</w:t>
      </w:r>
      <w:r w:rsidRPr="00555462">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eop"/>
        </w:rPr>
        <w:t> </w:t>
      </w:r>
    </w:p>
    <w:p w:rsidR="00D87773" w:rsidRDefault="00D87773" w:rsidP="00D87773">
      <w:pPr>
        <w:pStyle w:val="paragraph"/>
        <w:numPr>
          <w:ilvl w:val="0"/>
          <w:numId w:val="1"/>
        </w:numPr>
        <w:spacing w:before="0" w:beforeAutospacing="0" w:after="0" w:afterAutospacing="0"/>
        <w:ind w:left="360" w:firstLine="0"/>
        <w:textAlignment w:val="baseline"/>
      </w:pPr>
      <w:r>
        <w:rPr>
          <w:rStyle w:val="normaltextrun"/>
        </w:rPr>
        <w:t>Pregnant patients: Express STI testing should not be a substitute for prenatal care.  Pregnant patients should have scheduled follow up visits with a prenatal care provider.  Pregnant people with a substance use disorder (SUD) may avoid prenatal care if there is a perception it will lead to punitive measures. </w:t>
      </w:r>
      <w:r>
        <w:rPr>
          <w:rStyle w:val="eop"/>
        </w:rPr>
        <w:t> </w:t>
      </w:r>
    </w:p>
    <w:p w:rsidR="00D87773" w:rsidRDefault="00D87773" w:rsidP="00D87773">
      <w:pPr>
        <w:pStyle w:val="paragraph"/>
        <w:numPr>
          <w:ilvl w:val="0"/>
          <w:numId w:val="2"/>
        </w:numPr>
        <w:spacing w:before="0" w:beforeAutospacing="0" w:after="0" w:afterAutospacing="0"/>
        <w:ind w:left="360" w:firstLine="0"/>
        <w:textAlignment w:val="baseline"/>
      </w:pPr>
      <w:r>
        <w:rPr>
          <w:rStyle w:val="normaltextrun"/>
        </w:rPr>
        <w:t xml:space="preserve">Substance use disorder: People (including pregnant patients) with SUD may avoid express STI screening if there is a perception it will include drug testing or lead to punitive measures. Staff should be clear on what tests are included in the testing package and that </w:t>
      </w:r>
      <w:r>
        <w:rPr>
          <w:rStyle w:val="normaltextrun"/>
        </w:rPr>
        <w:lastRenderedPageBreak/>
        <w:t>urine drug screening is not included. Staff should be prepared to have conversations on SUD in a non-judgmental way. See Plan of Safe Care Toolkit link for more information: </w:t>
      </w:r>
      <w:r>
        <w:rPr>
          <w:rStyle w:val="eop"/>
        </w:rPr>
        <w:t> </w:t>
      </w:r>
    </w:p>
    <w:p w:rsidR="00D87773" w:rsidRDefault="00D87773" w:rsidP="00D87773">
      <w:pPr>
        <w:pStyle w:val="paragraph"/>
        <w:spacing w:before="0" w:beforeAutospacing="0" w:after="0" w:afterAutospacing="0"/>
        <w:ind w:firstLine="720"/>
        <w:textAlignment w:val="baseline"/>
        <w:rPr>
          <w:rFonts w:ascii="Segoe UI" w:hAnsi="Segoe UI" w:cs="Segoe UI"/>
          <w:sz w:val="18"/>
          <w:szCs w:val="18"/>
        </w:rPr>
      </w:pPr>
      <w:hyperlink r:id="rId6" w:tgtFrame="_blank" w:history="1">
        <w:r>
          <w:rPr>
            <w:rStyle w:val="normaltextrun"/>
            <w:color w:val="0000FF"/>
            <w:u w:val="single"/>
          </w:rPr>
          <w:t>https://www.indiancountryecho.org/plans-of-safe-care-toolkit/</w:t>
        </w:r>
      </w:hyperlink>
      <w:r>
        <w:rPr>
          <w:rStyle w:val="normaltextrun"/>
        </w:rPr>
        <w:t>  </w:t>
      </w:r>
      <w:r>
        <w:rPr>
          <w:rStyle w:val="eop"/>
        </w:rPr>
        <w:t> </w:t>
      </w:r>
    </w:p>
    <w:p w:rsidR="00D87773" w:rsidRDefault="00D87773" w:rsidP="00D87773">
      <w:pPr>
        <w:pStyle w:val="paragraph"/>
        <w:numPr>
          <w:ilvl w:val="0"/>
          <w:numId w:val="3"/>
        </w:numPr>
        <w:spacing w:before="0" w:beforeAutospacing="0" w:after="0" w:afterAutospacing="0"/>
        <w:ind w:left="360" w:firstLine="0"/>
        <w:textAlignment w:val="baseline"/>
      </w:pPr>
      <w:r>
        <w:rPr>
          <w:rStyle w:val="normaltextrun"/>
        </w:rPr>
        <w:t> Patients experiencing domestic violence.  These patients are at risk for having physical injury and will need additional support services.  If domestic violence is disclosed by the patient at triage, the patient should be considered for a provider visit. </w:t>
      </w:r>
      <w:r>
        <w:rPr>
          <w:rStyle w:val="eop"/>
        </w:rPr>
        <w:t> </w:t>
      </w:r>
    </w:p>
    <w:p w:rsidR="00D87773" w:rsidRDefault="00D87773" w:rsidP="00D87773">
      <w:pPr>
        <w:pStyle w:val="paragraph"/>
        <w:numPr>
          <w:ilvl w:val="0"/>
          <w:numId w:val="4"/>
        </w:numPr>
        <w:spacing w:before="0" w:beforeAutospacing="0" w:after="0" w:afterAutospacing="0"/>
        <w:ind w:left="360" w:firstLine="0"/>
        <w:textAlignment w:val="baseline"/>
      </w:pPr>
      <w:r>
        <w:rPr>
          <w:rStyle w:val="normaltextrun"/>
        </w:rPr>
        <w:t> Sexual Assault:  Express STI testing should not be considered for patients that have been sexually assaulted.   </w:t>
      </w:r>
      <w:r>
        <w:rPr>
          <w:rStyle w:val="eop"/>
        </w:rPr>
        <w:t> </w:t>
      </w:r>
    </w:p>
    <w:p w:rsidR="00D87773" w:rsidRDefault="00D87773" w:rsidP="00D87773">
      <w:pPr>
        <w:pStyle w:val="paragraph"/>
        <w:numPr>
          <w:ilvl w:val="0"/>
          <w:numId w:val="5"/>
        </w:numPr>
        <w:spacing w:before="0" w:beforeAutospacing="0" w:after="0" w:afterAutospacing="0"/>
        <w:ind w:left="360" w:firstLine="0"/>
        <w:textAlignment w:val="baseline"/>
      </w:pPr>
      <w:r>
        <w:rPr>
          <w:rStyle w:val="normaltextrun"/>
        </w:rPr>
        <w:t> Adolescents: In most states, minors are able to seek STI testing without parental consent. This should be considered alongside agency and facility-based guidance.  </w:t>
      </w:r>
      <w:r>
        <w:rPr>
          <w:rStyle w:val="eop"/>
        </w:rPr>
        <w:t> </w:t>
      </w:r>
    </w:p>
    <w:p w:rsidR="00D87773" w:rsidRDefault="00D87773" w:rsidP="00D87773">
      <w:pPr>
        <w:pStyle w:val="paragraph"/>
        <w:spacing w:before="0" w:beforeAutospacing="0" w:after="0" w:afterAutospacing="0"/>
        <w:ind w:firstLine="720"/>
        <w:textAlignment w:val="baseline"/>
        <w:rPr>
          <w:rFonts w:ascii="Segoe UI" w:hAnsi="Segoe UI" w:cs="Segoe UI"/>
          <w:sz w:val="18"/>
          <w:szCs w:val="18"/>
        </w:rPr>
      </w:pPr>
      <w:hyperlink r:id="rId7" w:tgtFrame="_blank" w:history="1">
        <w:r>
          <w:rPr>
            <w:rStyle w:val="normaltextrun"/>
            <w:color w:val="0000FF"/>
            <w:u w:val="single"/>
          </w:rPr>
          <w:t>https://www.guttmacher.org/state-policy/explore/minors-access-sti-services</w:t>
        </w:r>
      </w:hyperlink>
      <w:r>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eop"/>
          <w:color w:val="000000"/>
        </w:rPr>
        <w:t> </w:t>
      </w:r>
    </w:p>
    <w:p w:rsidR="00D87773" w:rsidRDefault="00D87773" w:rsidP="00D87773">
      <w:pPr>
        <w:pStyle w:val="paragraph"/>
        <w:shd w:val="clear" w:color="auto" w:fill="FFFFFF"/>
        <w:spacing w:before="0" w:beforeAutospacing="0" w:after="0" w:afterAutospacing="0"/>
        <w:textAlignment w:val="baseline"/>
        <w:rPr>
          <w:rStyle w:val="eop"/>
          <w:color w:val="000000"/>
        </w:rPr>
      </w:pPr>
      <w:r>
        <w:rPr>
          <w:rStyle w:val="normaltextrun"/>
          <w:b/>
          <w:bCs/>
          <w:color w:val="000000"/>
        </w:rPr>
        <w:t>Validation</w:t>
      </w:r>
      <w:r>
        <w:rPr>
          <w:rStyle w:val="normaltextrun"/>
          <w:color w:val="000000"/>
        </w:rPr>
        <w:t>  </w:t>
      </w:r>
      <w:r>
        <w:rPr>
          <w:rStyle w:val="eop"/>
          <w:color w:val="000000"/>
        </w:rPr>
        <w:t> </w:t>
      </w:r>
    </w:p>
    <w:p w:rsidR="002F58F2" w:rsidRDefault="002F58F2" w:rsidP="00D87773">
      <w:pPr>
        <w:pStyle w:val="paragraph"/>
        <w:shd w:val="clear" w:color="auto" w:fill="FFFFFF"/>
        <w:spacing w:before="0" w:beforeAutospacing="0" w:after="0" w:afterAutospacing="0"/>
        <w:textAlignment w:val="baseline"/>
        <w:rPr>
          <w:rFonts w:ascii="Segoe UI" w:hAnsi="Segoe UI" w:cs="Segoe UI"/>
          <w:sz w:val="18"/>
          <w:szCs w:val="18"/>
        </w:rPr>
      </w:pPr>
    </w:p>
    <w:p w:rsidR="00D87773" w:rsidRDefault="00D87773" w:rsidP="00D8777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color w:val="000000"/>
        </w:rPr>
        <w:t>The </w:t>
      </w:r>
      <w:r>
        <w:rPr>
          <w:rStyle w:val="normaltextrun"/>
          <w:i/>
          <w:iCs/>
          <w:color w:val="000000"/>
        </w:rPr>
        <w:t>Recommendations for the Laboratory Based Detection of Chlamydia trachomatis and Neisseria gonorrhoeae, 2014 </w:t>
      </w:r>
      <w:r>
        <w:rPr>
          <w:rStyle w:val="normaltextrun"/>
          <w:color w:val="000000"/>
        </w:rPr>
        <w:t>details testing modalities and performance of provider and self-collected testing. For extragenital testing, no platform is approved for self-collected swabs, whether collected in the clinic or elsewhere, though extragenital testing platforms were cleared by the FDA in 2019 for clinician-collected testing. The only tests that are FDA cleared for self-collection in a clinic setting are urine and vaginal samples as listed in the Laboratory guidelines. CLIA-regulated laboratory validation requirements for self-collection of </w:t>
      </w:r>
      <w:r>
        <w:rPr>
          <w:rStyle w:val="contextualspellingandgrammarerror"/>
          <w:color w:val="000000"/>
        </w:rPr>
        <w:t>genital</w:t>
      </w:r>
      <w:r>
        <w:rPr>
          <w:rStyle w:val="normaltextrun"/>
          <w:color w:val="000000"/>
        </w:rPr>
        <w:t> and extragenital testing need to be reviewed and addressed by the clinic’s partner laboratory if the testing being undertaken is not FDA-cleared for this purpose. </w:t>
      </w:r>
      <w:r>
        <w:rPr>
          <w:rStyle w:val="eop"/>
          <w:color w:val="000000"/>
        </w:rPr>
        <w:t> </w:t>
      </w:r>
    </w:p>
    <w:p w:rsidR="00D87773" w:rsidRDefault="00D87773" w:rsidP="00D87773">
      <w:pPr>
        <w:pStyle w:val="paragraph"/>
        <w:shd w:val="clear" w:color="auto" w:fill="FFFFFF"/>
        <w:spacing w:before="0" w:beforeAutospacing="0" w:after="0" w:afterAutospacing="0"/>
        <w:textAlignment w:val="baseline"/>
        <w:rPr>
          <w:rFonts w:ascii="Segoe UI" w:hAnsi="Segoe UI" w:cs="Segoe UI"/>
          <w:sz w:val="18"/>
          <w:szCs w:val="18"/>
        </w:rPr>
      </w:pPr>
      <w:r>
        <w:rPr>
          <w:rStyle w:val="eop"/>
          <w:color w:val="000000"/>
        </w:rPr>
        <w:t> </w:t>
      </w:r>
    </w:p>
    <w:p w:rsidR="00D87773" w:rsidRDefault="00D87773" w:rsidP="00D8777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color w:val="000000"/>
        </w:rPr>
        <w:t xml:space="preserve">Unless test specimens are processed in the clinic, billing for extragenital gonorrhea and chlamydia tests is usually performed by the laboratory performing the NAATs. Laboratories will use the current procedural terminology (CPT) codes for gonorrhea and chlamydia tests: 87491 (chlamydia) and 87591 </w:t>
      </w:r>
      <w:r>
        <w:rPr>
          <w:rStyle w:val="normaltextrun"/>
          <w:color w:val="002B5C"/>
        </w:rPr>
        <w:t xml:space="preserve">(gonorrhea).  </w:t>
      </w:r>
      <w:r>
        <w:rPr>
          <w:rStyle w:val="normaltextrun"/>
          <w:color w:val="000000"/>
          <w:shd w:val="clear" w:color="auto" w:fill="FFFFFF"/>
        </w:rPr>
        <w:t>NAATs performed on the same date but from different anatomic locations will need separate orders for each extragenital location, or sample. The modifier “90” indicates that the test is outside of the organization (reference laboratory) as “87491-90” for example.</w:t>
      </w:r>
      <w:r>
        <w:rPr>
          <w:rStyle w:val="eop"/>
          <w:color w:val="000000"/>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eop"/>
          <w:color w:val="002B5C"/>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b/>
          <w:bCs/>
        </w:rPr>
        <w:t>Notification and Treatment</w:t>
      </w:r>
      <w:r>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rPr>
        <w:t>Prompt notification and treatment are essential for treating patients and reducing ongoing STI transmission. Best practice is to offer multiple avenues for results notification (e.g., a results phone line and an online portal) so patients can access results in a way that best meets their preferences. </w:t>
      </w:r>
      <w:r>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eop"/>
        </w:rPr>
        <w:t> </w:t>
      </w:r>
    </w:p>
    <w:p w:rsidR="00D87773" w:rsidRDefault="00D87773" w:rsidP="00D87773">
      <w:pPr>
        <w:pStyle w:val="paragraph"/>
        <w:spacing w:before="0" w:beforeAutospacing="0" w:after="0" w:afterAutospacing="0"/>
        <w:textAlignment w:val="baseline"/>
        <w:rPr>
          <w:rStyle w:val="eop"/>
          <w:color w:val="000000"/>
        </w:rPr>
      </w:pPr>
      <w:r>
        <w:rPr>
          <w:rStyle w:val="normaltextrun"/>
          <w:color w:val="000000"/>
          <w:u w:val="single"/>
        </w:rPr>
        <w:t>Notification and Partner Services</w:t>
      </w:r>
      <w:r>
        <w:rPr>
          <w:rStyle w:val="eop"/>
          <w:color w:val="000000"/>
        </w:rPr>
        <w:t> </w:t>
      </w:r>
    </w:p>
    <w:p w:rsidR="002F58F2" w:rsidRDefault="002F58F2" w:rsidP="00D87773">
      <w:pPr>
        <w:pStyle w:val="paragraph"/>
        <w:spacing w:before="0" w:beforeAutospacing="0" w:after="0" w:afterAutospacing="0"/>
        <w:textAlignment w:val="baseline"/>
        <w:rPr>
          <w:rFonts w:ascii="Segoe UI" w:hAnsi="Segoe UI" w:cs="Segoe UI"/>
          <w:sz w:val="18"/>
          <w:szCs w:val="18"/>
        </w:rPr>
      </w:pPr>
    </w:p>
    <w:p w:rsidR="00D87773" w:rsidRDefault="00D87773" w:rsidP="00D8777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color w:val="000000"/>
        </w:rPr>
        <w:t>In addition to phone calls and letters, several studies have been conducted to evaluate internet partner services (IPS) outcomes, which may be necessary in settings where DIS support and PHN shortages may result in notable delays in notification, treatment, and contact tracing.</w:t>
      </w:r>
      <w:r>
        <w:rPr>
          <w:rStyle w:val="eop"/>
          <w:color w:val="000000"/>
        </w:rPr>
        <w:t> </w:t>
      </w:r>
    </w:p>
    <w:p w:rsidR="00D87773" w:rsidRDefault="00D87773" w:rsidP="00D87773">
      <w:pPr>
        <w:pStyle w:val="paragraph"/>
        <w:shd w:val="clear" w:color="auto" w:fill="FFFFFF"/>
        <w:spacing w:before="0" w:beforeAutospacing="0" w:after="0" w:afterAutospacing="0"/>
        <w:textAlignment w:val="baseline"/>
        <w:rPr>
          <w:rFonts w:ascii="Segoe UI" w:hAnsi="Segoe UI" w:cs="Segoe UI"/>
          <w:sz w:val="18"/>
          <w:szCs w:val="18"/>
        </w:rPr>
      </w:pPr>
      <w:r>
        <w:rPr>
          <w:rStyle w:val="eop"/>
          <w:color w:val="000000"/>
        </w:rPr>
        <w:t> </w:t>
      </w:r>
    </w:p>
    <w:p w:rsidR="00D87773" w:rsidRDefault="00D87773" w:rsidP="00D8777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color w:val="000000"/>
        </w:rPr>
        <w:t xml:space="preserve">IPS can be used in ways that are fully HIPAA compliant. Studies on IPS include use of email, social networks, and text messaging.  These interventions have been documented to link patients </w:t>
      </w:r>
      <w:r>
        <w:rPr>
          <w:rStyle w:val="normaltextrun"/>
          <w:color w:val="000000"/>
        </w:rPr>
        <w:lastRenderedPageBreak/>
        <w:t>to care that would have otherwise not been located, did not require additional staff time, and allowed for rapid partner notification communication.</w:t>
      </w:r>
      <w:r>
        <w:rPr>
          <w:rStyle w:val="contextualspellingandgrammarerror"/>
          <w:color w:val="000000"/>
          <w:sz w:val="19"/>
          <w:szCs w:val="19"/>
          <w:vertAlign w:val="superscript"/>
        </w:rPr>
        <w:t xml:space="preserve">  </w:t>
      </w:r>
      <w:r>
        <w:rPr>
          <w:rStyle w:val="contextualspellingandgrammarerror"/>
          <w:color w:val="000000"/>
        </w:rPr>
        <w:t>Another</w:t>
      </w:r>
      <w:r>
        <w:rPr>
          <w:rStyle w:val="normaltextrun"/>
          <w:color w:val="000000"/>
        </w:rPr>
        <w:t xml:space="preserve"> study found that the use of social networks augmented traditional efforts by allowing DIS to reach partners more quickly, especially among those individuals who may frequently change phone numbers or addresses, while also aiding in the identification of sought-after partners.</w:t>
      </w:r>
      <w:r>
        <w:rPr>
          <w:rStyle w:val="eop"/>
          <w:color w:val="000000"/>
          <w:sz w:val="19"/>
          <w:szCs w:val="19"/>
        </w:rPr>
        <w:t> </w:t>
      </w:r>
    </w:p>
    <w:p w:rsidR="002F58F2" w:rsidRDefault="002F58F2" w:rsidP="00D87773">
      <w:pPr>
        <w:pStyle w:val="paragraph"/>
        <w:spacing w:before="0" w:beforeAutospacing="0" w:after="0" w:afterAutospacing="0"/>
        <w:textAlignment w:val="baseline"/>
        <w:rPr>
          <w:rStyle w:val="normaltextrun"/>
          <w:color w:val="000000"/>
          <w:shd w:val="clear" w:color="auto" w:fill="FFFFFF"/>
        </w:rPr>
      </w:pP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color w:val="000000"/>
          <w:shd w:val="clear" w:color="auto" w:fill="FFFFFF"/>
        </w:rPr>
        <w:t>A structured literature review of published studies about technology for STI/HIV partner services found that the use of technology resulted in additional partners notified, screened, or tested; the identification of new positive cases; and contact with partners who otherwise would not have been notified of their STI/HIV exposure. Furthermore, the integration of technology provided other programmatic advantages such as improved operational efficiencies, reaching partners, and cost savings.</w:t>
      </w:r>
      <w:r w:rsidR="002F58F2">
        <w:rPr>
          <w:rStyle w:val="normaltextrun"/>
          <w:color w:val="000000"/>
          <w:sz w:val="19"/>
          <w:szCs w:val="19"/>
          <w:shd w:val="clear" w:color="auto" w:fill="FFFFFF"/>
          <w:vertAlign w:val="superscript"/>
        </w:rPr>
        <w:t> </w:t>
      </w:r>
    </w:p>
    <w:p w:rsidR="002F58F2" w:rsidRDefault="002F58F2" w:rsidP="00D87773">
      <w:pPr>
        <w:pStyle w:val="paragraph"/>
        <w:spacing w:before="0" w:beforeAutospacing="0" w:after="0" w:afterAutospacing="0"/>
        <w:textAlignment w:val="baseline"/>
        <w:rPr>
          <w:rStyle w:val="normaltextrun"/>
          <w:color w:val="000000"/>
          <w:shd w:val="clear" w:color="auto" w:fill="FFFFFF"/>
        </w:rPr>
      </w:pPr>
    </w:p>
    <w:p w:rsidR="00D87773" w:rsidRDefault="00D87773" w:rsidP="00D87773">
      <w:pPr>
        <w:pStyle w:val="paragraph"/>
        <w:spacing w:before="0" w:beforeAutospacing="0" w:after="0" w:afterAutospacing="0"/>
        <w:textAlignment w:val="baseline"/>
        <w:rPr>
          <w:rStyle w:val="eop"/>
          <w:color w:val="000000"/>
        </w:rPr>
      </w:pPr>
      <w:r>
        <w:rPr>
          <w:rStyle w:val="normaltextrun"/>
          <w:color w:val="000000"/>
          <w:shd w:val="clear" w:color="auto" w:fill="FFFFFF"/>
        </w:rPr>
        <w:t>See supplements for CDC templates on procedures, texts and emails that can be used to reach out to STI contacts without violating HIPAA.</w:t>
      </w:r>
      <w:r>
        <w:rPr>
          <w:rStyle w:val="eop"/>
          <w:color w:val="000000"/>
        </w:rPr>
        <w:t> </w:t>
      </w:r>
    </w:p>
    <w:p w:rsidR="002F58F2" w:rsidRDefault="002F58F2" w:rsidP="00D87773">
      <w:pPr>
        <w:pStyle w:val="paragraph"/>
        <w:spacing w:before="0" w:beforeAutospacing="0" w:after="0" w:afterAutospacing="0"/>
        <w:textAlignment w:val="baseline"/>
        <w:rPr>
          <w:rFonts w:ascii="Segoe UI" w:hAnsi="Segoe UI" w:cs="Segoe UI"/>
          <w:sz w:val="18"/>
          <w:szCs w:val="18"/>
        </w:rPr>
      </w:pP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color w:val="000000"/>
          <w:u w:val="single"/>
        </w:rPr>
        <w:t>Treatment</w:t>
      </w:r>
      <w:r>
        <w:rPr>
          <w:rStyle w:val="eop"/>
          <w:color w:val="000000"/>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eop"/>
          <w:color w:val="000000"/>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color w:val="000000"/>
        </w:rPr>
        <w:t>Empiric and directed treatment for bacterial STIs is a core component of Express STI Services.  These treatment services may occur through same-day care linkage to a healthcare professional for a medical visit or via a nurse- or pharmacy-drive standing order protocol, whereby the nurse or pharmacist provides appropriate empiric or targeted treatment of gonorrhea, chlamydia, or syphilis and the patient is subsequently linked to care for a medical visit in subsequent days or weeks.  Order sets with up-to-date CDC standards for STI treatment can be beneficial to expeditious treatment by healthcare professionals or via a standing order protocol (REF to SO Protocol below).</w:t>
      </w:r>
      <w:r>
        <w:rPr>
          <w:rStyle w:val="eop"/>
          <w:color w:val="000000"/>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eop"/>
          <w:color w:val="000000"/>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color w:val="000000"/>
        </w:rPr>
        <w:t>Chemoprophylaxis after suspected or known HIV exposures, also known as HIV Post-Exposure Prophylaxis or PEP, is another important component of Express STI services.  This preventive treatment service may be offered via expeditious care linkage to a healthcare professional for a medical visit within 72 hours of the incident exposure.  Order sets with up-to-date CDC standards for HIV PEP can be beneficial to expeditious treatment by healthcare professionals.</w:t>
      </w:r>
      <w:r>
        <w:rPr>
          <w:rStyle w:val="eop"/>
          <w:color w:val="000000"/>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eop"/>
          <w:color w:val="000000"/>
        </w:rPr>
        <w:t> </w:t>
      </w:r>
    </w:p>
    <w:p w:rsidR="00D87773" w:rsidRDefault="00D87773" w:rsidP="00D87773">
      <w:pPr>
        <w:pStyle w:val="paragraph"/>
        <w:spacing w:before="0" w:beforeAutospacing="0" w:after="0" w:afterAutospacing="0"/>
        <w:textAlignment w:val="baseline"/>
        <w:rPr>
          <w:rStyle w:val="eop"/>
          <w:color w:val="000000"/>
        </w:rPr>
      </w:pPr>
      <w:r>
        <w:rPr>
          <w:rStyle w:val="normaltextrun"/>
          <w:color w:val="000000"/>
          <w:u w:val="single"/>
        </w:rPr>
        <w:t>EPT</w:t>
      </w:r>
      <w:r>
        <w:rPr>
          <w:rStyle w:val="eop"/>
          <w:color w:val="000000"/>
        </w:rPr>
        <w:t> </w:t>
      </w:r>
    </w:p>
    <w:p w:rsidR="002F58F2" w:rsidRDefault="002F58F2" w:rsidP="00D87773">
      <w:pPr>
        <w:pStyle w:val="paragraph"/>
        <w:spacing w:before="0" w:beforeAutospacing="0" w:after="0" w:afterAutospacing="0"/>
        <w:textAlignment w:val="baseline"/>
        <w:rPr>
          <w:rFonts w:ascii="Segoe UI" w:hAnsi="Segoe UI" w:cs="Segoe UI"/>
          <w:sz w:val="18"/>
          <w:szCs w:val="18"/>
        </w:rPr>
      </w:pP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color w:val="000000"/>
        </w:rPr>
        <w:t>Expedited Partner Therapy (EPT) is the clinical practice of treating partners of heterosexual patients with a known or suspected diagnosis of GC/CT/MPC/NGU without performing an exam on the partner. Treatment can be achieved by 1) providing medication in the clinic without an exam, 2) issuing the medication or a prescription to the patient to give to the partner, 3) delivery of medication to the partner in the field by clinic staff. Treatment of non-beneficiaries with EPT is allowable and encouraged. (</w:t>
      </w:r>
      <w:r>
        <w:rPr>
          <w:rStyle w:val="normaltextrun"/>
        </w:rPr>
        <w:t xml:space="preserve">Indian Health Manual. Part 2. Chapter 4. Appendix E: Statutes That Allow Health Services to Be Provided to Ineligible Individuals at IHS Facilities. Sec.813(c) IHCIA. </w:t>
      </w:r>
      <w:r>
        <w:rPr>
          <w:rStyle w:val="normaltextrun"/>
          <w:color w:val="0000FF"/>
          <w:u w:val="single"/>
        </w:rPr>
        <w:t>http://www.ihs.gov/IHM/index.cfm</w:t>
      </w:r>
      <w:r>
        <w:rPr>
          <w:rStyle w:val="normaltextrun"/>
        </w:rPr>
        <w:t>)</w:t>
      </w:r>
      <w:r>
        <w:rPr>
          <w:rStyle w:val="normaltextrun"/>
          <w:color w:val="000000"/>
        </w:rPr>
        <w:t xml:space="preserve"> </w:t>
      </w:r>
      <w:r>
        <w:rPr>
          <w:rStyle w:val="eop"/>
          <w:color w:val="000000"/>
        </w:rPr>
        <w:t> </w:t>
      </w:r>
    </w:p>
    <w:p w:rsidR="002F58F2" w:rsidRDefault="002F58F2" w:rsidP="00D87773">
      <w:pPr>
        <w:pStyle w:val="paragraph"/>
        <w:spacing w:before="0" w:beforeAutospacing="0" w:after="0" w:afterAutospacing="0"/>
        <w:textAlignment w:val="baseline"/>
        <w:rPr>
          <w:rStyle w:val="normaltextrun"/>
          <w:color w:val="000000"/>
        </w:rPr>
      </w:pPr>
    </w:p>
    <w:p w:rsidR="00CA2758" w:rsidRDefault="00CA2758" w:rsidP="00D87773">
      <w:pPr>
        <w:pStyle w:val="paragraph"/>
        <w:spacing w:before="0" w:beforeAutospacing="0" w:after="0" w:afterAutospacing="0"/>
        <w:textAlignment w:val="baseline"/>
        <w:rPr>
          <w:rStyle w:val="normaltextrun"/>
          <w:color w:val="000000"/>
        </w:rPr>
      </w:pPr>
    </w:p>
    <w:p w:rsidR="00CA2758" w:rsidRDefault="00CA2758" w:rsidP="00D87773">
      <w:pPr>
        <w:pStyle w:val="paragraph"/>
        <w:spacing w:before="0" w:beforeAutospacing="0" w:after="0" w:afterAutospacing="0"/>
        <w:textAlignment w:val="baseline"/>
        <w:rPr>
          <w:rStyle w:val="normaltextrun"/>
          <w:color w:val="000000"/>
        </w:rPr>
      </w:pPr>
    </w:p>
    <w:p w:rsidR="00CA2758" w:rsidRDefault="00CA2758" w:rsidP="00D87773">
      <w:pPr>
        <w:pStyle w:val="paragraph"/>
        <w:spacing w:before="0" w:beforeAutospacing="0" w:after="0" w:afterAutospacing="0"/>
        <w:textAlignment w:val="baseline"/>
        <w:rPr>
          <w:rStyle w:val="normaltextrun"/>
          <w:color w:val="000000"/>
        </w:rPr>
      </w:pPr>
    </w:p>
    <w:p w:rsidR="00D87773" w:rsidRDefault="00D87773" w:rsidP="00D87773">
      <w:pPr>
        <w:pStyle w:val="paragraph"/>
        <w:spacing w:before="0" w:beforeAutospacing="0" w:after="0" w:afterAutospacing="0"/>
        <w:textAlignment w:val="baseline"/>
        <w:rPr>
          <w:rStyle w:val="eop"/>
          <w:color w:val="000000"/>
        </w:rPr>
      </w:pPr>
      <w:r>
        <w:rPr>
          <w:rStyle w:val="normaltextrun"/>
          <w:color w:val="000000"/>
        </w:rPr>
        <w:lastRenderedPageBreak/>
        <w:t>EXPEDITED STD MANAGEMENT </w:t>
      </w:r>
      <w:r>
        <w:rPr>
          <w:rStyle w:val="eop"/>
          <w:color w:val="000000"/>
        </w:rPr>
        <w:t> </w:t>
      </w:r>
    </w:p>
    <w:p w:rsidR="00CA2758" w:rsidRDefault="00CA2758" w:rsidP="00D87773">
      <w:pPr>
        <w:pStyle w:val="paragraph"/>
        <w:spacing w:before="0" w:beforeAutospacing="0" w:after="0" w:afterAutospacing="0"/>
        <w:textAlignment w:val="baseline"/>
        <w:rPr>
          <w:rFonts w:ascii="Segoe UI" w:hAnsi="Segoe UI" w:cs="Segoe UI"/>
          <w:sz w:val="18"/>
          <w:szCs w:val="18"/>
        </w:rPr>
      </w:pPr>
    </w:p>
    <w:p w:rsidR="00D87773" w:rsidRDefault="00D87773" w:rsidP="00D87773">
      <w:pPr>
        <w:pStyle w:val="paragraph"/>
        <w:numPr>
          <w:ilvl w:val="0"/>
          <w:numId w:val="6"/>
        </w:numPr>
        <w:spacing w:before="0" w:beforeAutospacing="0" w:after="0" w:afterAutospacing="0"/>
        <w:ind w:left="360" w:firstLine="0"/>
        <w:textAlignment w:val="baseline"/>
      </w:pPr>
      <w:r>
        <w:rPr>
          <w:rStyle w:val="normaltextrun"/>
          <w:color w:val="000000"/>
        </w:rPr>
        <w:t>Patient-Delivered Partner Therapy (PDPT). The most common type of EPT; the patient delivers the medication or a prescription to his/her sex partner(s).</w:t>
      </w:r>
      <w:r>
        <w:rPr>
          <w:rStyle w:val="eop"/>
          <w:color w:val="000000"/>
        </w:rPr>
        <w:t> </w:t>
      </w:r>
    </w:p>
    <w:p w:rsidR="00D87773" w:rsidRDefault="00D87773" w:rsidP="00D87773">
      <w:pPr>
        <w:pStyle w:val="paragraph"/>
        <w:numPr>
          <w:ilvl w:val="0"/>
          <w:numId w:val="6"/>
        </w:numPr>
        <w:spacing w:before="0" w:beforeAutospacing="0" w:after="0" w:afterAutospacing="0"/>
        <w:ind w:left="360" w:firstLine="0"/>
        <w:textAlignment w:val="baseline"/>
      </w:pPr>
      <w:r>
        <w:rPr>
          <w:rStyle w:val="normaltextrun"/>
          <w:color w:val="000000"/>
        </w:rPr>
        <w:t>FDT – Field-Delivered Therapy. Treatment of patients with a positive test result and/or partners (with or without testing) in the field by an appropriately trained clinic staff (</w:t>
      </w:r>
      <w:r>
        <w:rPr>
          <w:rStyle w:val="contextualspellingandgrammarerror"/>
          <w:color w:val="000000"/>
        </w:rPr>
        <w:t>i.e.</w:t>
      </w:r>
      <w:r>
        <w:rPr>
          <w:rStyle w:val="normaltextrun"/>
          <w:color w:val="000000"/>
        </w:rPr>
        <w:t xml:space="preserve"> DIS, RN, LVN, Outreach worker).</w:t>
      </w:r>
      <w:r>
        <w:rPr>
          <w:rStyle w:val="eop"/>
          <w:color w:val="000000"/>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eop"/>
          <w:color w:val="000000"/>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color w:val="000000"/>
          <w:u w:val="single"/>
        </w:rPr>
        <w:t>Counseling on HIV Chemoprophylaxis</w:t>
      </w:r>
      <w:r>
        <w:rPr>
          <w:rStyle w:val="eop"/>
          <w:color w:val="000000"/>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eop"/>
          <w:color w:val="000000"/>
        </w:rPr>
        <w:t> </w:t>
      </w:r>
    </w:p>
    <w:p w:rsidR="00D87773" w:rsidRDefault="00D87773" w:rsidP="00D87773">
      <w:pPr>
        <w:pStyle w:val="paragraph"/>
        <w:spacing w:before="0" w:beforeAutospacing="0" w:after="0" w:afterAutospacing="0"/>
        <w:textAlignment w:val="baseline"/>
        <w:rPr>
          <w:rStyle w:val="eop"/>
          <w:color w:val="000000"/>
        </w:rPr>
      </w:pPr>
      <w:r>
        <w:rPr>
          <w:rStyle w:val="normaltextrun"/>
          <w:color w:val="000000"/>
        </w:rPr>
        <w:t>Along with HIV PEP, HIV Pre-Exposure Prophylaxis (</w:t>
      </w:r>
      <w:r>
        <w:rPr>
          <w:rStyle w:val="spellingerror"/>
          <w:color w:val="000000"/>
        </w:rPr>
        <w:t>PrEP</w:t>
      </w:r>
      <w:r>
        <w:rPr>
          <w:rStyle w:val="normaltextrun"/>
          <w:color w:val="000000"/>
        </w:rPr>
        <w:t xml:space="preserve">) is an essential HIV preventive treatment service for patients seeking Express STI Services.  All patients seeking Express STI Services require counseling on HIV </w:t>
      </w:r>
      <w:r>
        <w:rPr>
          <w:rStyle w:val="spellingerror"/>
          <w:color w:val="000000"/>
        </w:rPr>
        <w:t>PrEP</w:t>
      </w:r>
      <w:r>
        <w:rPr>
          <w:rStyle w:val="normaltextrun"/>
          <w:color w:val="000000"/>
        </w:rPr>
        <w:t xml:space="preserve"> and PEP, and linkage to care for these services (REF).</w:t>
      </w:r>
      <w:r>
        <w:rPr>
          <w:rStyle w:val="eop"/>
          <w:color w:val="000000"/>
        </w:rPr>
        <w:t> </w:t>
      </w:r>
    </w:p>
    <w:p w:rsidR="002F58F2" w:rsidRDefault="002F58F2" w:rsidP="00D87773">
      <w:pPr>
        <w:pStyle w:val="paragraph"/>
        <w:spacing w:before="0" w:beforeAutospacing="0" w:after="0" w:afterAutospacing="0"/>
        <w:textAlignment w:val="baseline"/>
        <w:rPr>
          <w:rFonts w:ascii="Segoe UI" w:hAnsi="Segoe UI" w:cs="Segoe UI"/>
          <w:sz w:val="18"/>
          <w:szCs w:val="18"/>
        </w:rPr>
      </w:pPr>
    </w:p>
    <w:p w:rsidR="002F58F2" w:rsidRDefault="002F58F2" w:rsidP="00D87773">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rsidR="002F58F2" w:rsidRDefault="002F58F2" w:rsidP="00D87773">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rsidR="002F58F2" w:rsidRDefault="002F58F2" w:rsidP="00D87773">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rsidR="002F58F2" w:rsidRDefault="002F58F2" w:rsidP="00D87773">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rsidR="002F58F2" w:rsidRDefault="002F58F2" w:rsidP="00D87773">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rsidR="002F58F2" w:rsidRDefault="002F58F2" w:rsidP="00D87773">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rsidR="002F58F2" w:rsidRDefault="002F58F2" w:rsidP="00D87773">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rsidR="002F58F2" w:rsidRDefault="002F58F2" w:rsidP="00D87773">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rsidR="002F58F2" w:rsidRDefault="002F58F2" w:rsidP="00D87773">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rsidR="002F58F2" w:rsidRDefault="002F58F2" w:rsidP="00D87773">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rsidR="002F58F2" w:rsidRDefault="002F58F2" w:rsidP="00D87773">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rsidR="002F58F2" w:rsidRDefault="002F58F2" w:rsidP="00D87773">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rsidR="002F58F2" w:rsidRDefault="002F58F2" w:rsidP="00D87773">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rsidR="002F58F2" w:rsidRDefault="002F58F2" w:rsidP="00D87773">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rsidR="002F58F2" w:rsidRDefault="002F58F2" w:rsidP="00D87773">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rsidR="002F58F2" w:rsidRDefault="002F58F2" w:rsidP="00D87773">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rsidR="002F58F2" w:rsidRDefault="002F58F2" w:rsidP="00D87773">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rsidR="002F58F2" w:rsidRDefault="002F58F2" w:rsidP="00D87773">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rsidR="002F58F2" w:rsidRDefault="002F58F2" w:rsidP="00D87773">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rsidR="002F58F2" w:rsidRDefault="002F58F2" w:rsidP="00D87773">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rsidR="002F58F2" w:rsidRDefault="002F58F2" w:rsidP="00D87773">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rsidR="002F58F2" w:rsidRDefault="002F58F2" w:rsidP="00D87773">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rsidR="002F58F2" w:rsidRDefault="002F58F2" w:rsidP="00D87773">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rsidR="002F58F2" w:rsidRDefault="002F58F2" w:rsidP="00D87773">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rsidR="002F58F2" w:rsidRDefault="002F58F2" w:rsidP="00D87773">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rsidR="002F58F2" w:rsidRDefault="002F58F2" w:rsidP="00D87773">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rsidR="002F58F2" w:rsidRDefault="002F58F2" w:rsidP="00D87773">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rsidR="002F58F2" w:rsidRDefault="002F58F2" w:rsidP="00D87773">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rsidR="002F58F2" w:rsidRDefault="002F58F2" w:rsidP="00D87773">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rsidR="002F58F2" w:rsidRDefault="002F58F2" w:rsidP="00D87773">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rsidR="002F58F2" w:rsidRDefault="002F58F2" w:rsidP="00D87773">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rsidR="002F58F2" w:rsidRDefault="002F58F2" w:rsidP="00D87773">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rsidR="002F58F2" w:rsidRDefault="002F58F2" w:rsidP="00D87773">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rsidR="002F58F2" w:rsidRDefault="002F58F2" w:rsidP="00D87773">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rsidR="002F58F2" w:rsidRDefault="002F58F2" w:rsidP="00D87773">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rsidR="002F58F2" w:rsidRDefault="002F58F2" w:rsidP="00D87773">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rsidR="00CA2758" w:rsidRPr="00CA2758" w:rsidRDefault="00CA2758" w:rsidP="00CA2758">
      <w:pPr>
        <w:rPr>
          <w:rStyle w:val="pagebreaktextspan"/>
          <w:rFonts w:ascii="Segoe UI" w:eastAsia="Times New Roman" w:hAnsi="Segoe UI" w:cs="Segoe UI"/>
          <w:color w:val="666666"/>
          <w:sz w:val="18"/>
          <w:szCs w:val="18"/>
          <w:shd w:val="clear" w:color="auto" w:fill="FFFFFF"/>
        </w:rPr>
      </w:pPr>
      <w:r>
        <w:rPr>
          <w:rStyle w:val="pagebreaktextspan"/>
          <w:rFonts w:ascii="Segoe UI" w:hAnsi="Segoe UI" w:cs="Segoe UI"/>
          <w:color w:val="666666"/>
          <w:sz w:val="18"/>
          <w:szCs w:val="18"/>
          <w:shd w:val="clear" w:color="auto" w:fill="FFFFFF"/>
        </w:rPr>
        <w:br w:type="page"/>
      </w:r>
    </w:p>
    <w:p w:rsidR="00D87773" w:rsidRDefault="00D87773" w:rsidP="00D87773">
      <w:pPr>
        <w:pStyle w:val="paragraph"/>
        <w:spacing w:before="0" w:beforeAutospacing="0" w:after="0" w:afterAutospacing="0"/>
        <w:textAlignment w:val="baseline"/>
        <w:rPr>
          <w:rStyle w:val="eop"/>
          <w:color w:val="000000"/>
        </w:rPr>
      </w:pPr>
      <w:r>
        <w:rPr>
          <w:rStyle w:val="normaltextrun"/>
          <w:b/>
          <w:bCs/>
          <w:color w:val="000000"/>
          <w:u w:val="single"/>
        </w:rPr>
        <w:lastRenderedPageBreak/>
        <w:t>Table of Contents: Supplements</w:t>
      </w:r>
      <w:r>
        <w:rPr>
          <w:rStyle w:val="eop"/>
          <w:color w:val="000000"/>
        </w:rPr>
        <w:t> </w:t>
      </w:r>
    </w:p>
    <w:p w:rsidR="002F58F2" w:rsidRDefault="002F58F2" w:rsidP="00D87773">
      <w:pPr>
        <w:pStyle w:val="paragraph"/>
        <w:spacing w:before="0" w:beforeAutospacing="0" w:after="0" w:afterAutospacing="0"/>
        <w:textAlignment w:val="baseline"/>
        <w:rPr>
          <w:rFonts w:ascii="Segoe UI" w:hAnsi="Segoe UI" w:cs="Segoe UI"/>
          <w:sz w:val="18"/>
          <w:szCs w:val="18"/>
        </w:rPr>
      </w:pP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b/>
          <w:bCs/>
        </w:rPr>
        <w:t>General</w:t>
      </w:r>
      <w:r>
        <w:rPr>
          <w:rStyle w:val="eop"/>
        </w:rPr>
        <w:t> </w:t>
      </w:r>
    </w:p>
    <w:p w:rsidR="00D87773" w:rsidRDefault="00D87773" w:rsidP="00D87773">
      <w:pPr>
        <w:pStyle w:val="paragraph"/>
        <w:numPr>
          <w:ilvl w:val="0"/>
          <w:numId w:val="7"/>
        </w:numPr>
        <w:spacing w:before="0" w:beforeAutospacing="0" w:after="0" w:afterAutospacing="0"/>
        <w:ind w:left="360" w:firstLine="0"/>
        <w:textAlignment w:val="baseline"/>
      </w:pPr>
      <w:r>
        <w:rPr>
          <w:rStyle w:val="normaltextrun"/>
        </w:rPr>
        <w:t xml:space="preserve">Policy and Protocol for STI Testing/Treatment (NAACHO report) </w:t>
      </w:r>
      <w:r w:rsidR="00B02DFB">
        <w:rPr>
          <w:rStyle w:val="normaltextrun"/>
          <w:b/>
          <w:bCs/>
        </w:rPr>
        <w:t>page 8</w:t>
      </w:r>
      <w:r>
        <w:rPr>
          <w:rStyle w:val="eop"/>
        </w:rPr>
        <w:t> </w:t>
      </w:r>
    </w:p>
    <w:p w:rsidR="00D87773" w:rsidRDefault="00D87773" w:rsidP="00D87773">
      <w:pPr>
        <w:pStyle w:val="paragraph"/>
        <w:numPr>
          <w:ilvl w:val="0"/>
          <w:numId w:val="8"/>
        </w:numPr>
        <w:spacing w:before="0" w:beforeAutospacing="0" w:after="0" w:afterAutospacing="0"/>
        <w:ind w:left="360" w:firstLine="0"/>
        <w:textAlignment w:val="baseline"/>
      </w:pPr>
      <w:r>
        <w:rPr>
          <w:rStyle w:val="normaltextrun"/>
        </w:rPr>
        <w:t xml:space="preserve">Nursing and/or Pharmacy Standing Order for STI Testing and Treatment </w:t>
      </w:r>
      <w:r w:rsidR="0062205B">
        <w:rPr>
          <w:rStyle w:val="normaltextrun"/>
          <w:b/>
          <w:bCs/>
        </w:rPr>
        <w:t>pages 9</w:t>
      </w:r>
      <w:r>
        <w:rPr>
          <w:rStyle w:val="normaltextrun"/>
          <w:b/>
          <w:bCs/>
        </w:rPr>
        <w:t>-14</w:t>
      </w:r>
      <w:r>
        <w:rPr>
          <w:rStyle w:val="eop"/>
        </w:rPr>
        <w:t> </w:t>
      </w:r>
    </w:p>
    <w:p w:rsidR="00D87773" w:rsidRDefault="00D87773" w:rsidP="00D87773">
      <w:pPr>
        <w:pStyle w:val="paragraph"/>
        <w:numPr>
          <w:ilvl w:val="0"/>
          <w:numId w:val="9"/>
        </w:numPr>
        <w:spacing w:before="0" w:beforeAutospacing="0" w:after="0" w:afterAutospacing="0"/>
        <w:ind w:left="360" w:firstLine="0"/>
        <w:textAlignment w:val="baseline"/>
      </w:pPr>
      <w:r>
        <w:rPr>
          <w:rStyle w:val="normaltextrun"/>
        </w:rPr>
        <w:t xml:space="preserve">Wind River Express STI Access Policy </w:t>
      </w:r>
      <w:r w:rsidR="0062205B">
        <w:rPr>
          <w:rStyle w:val="normaltextrun"/>
          <w:b/>
          <w:bCs/>
        </w:rPr>
        <w:t>page 15</w:t>
      </w:r>
    </w:p>
    <w:p w:rsidR="002F58F2" w:rsidRDefault="002F58F2" w:rsidP="002F58F2">
      <w:pPr>
        <w:pStyle w:val="paragraph"/>
        <w:spacing w:before="0" w:beforeAutospacing="0" w:after="0" w:afterAutospacing="0"/>
        <w:ind w:left="360"/>
        <w:textAlignment w:val="baseline"/>
      </w:pP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b/>
          <w:bCs/>
        </w:rPr>
        <w:t>Workflow</w:t>
      </w:r>
      <w:r>
        <w:rPr>
          <w:rStyle w:val="eop"/>
        </w:rPr>
        <w:t> </w:t>
      </w:r>
    </w:p>
    <w:p w:rsidR="00D87773" w:rsidRDefault="00D87773" w:rsidP="009341E6">
      <w:pPr>
        <w:pStyle w:val="paragraph"/>
        <w:numPr>
          <w:ilvl w:val="0"/>
          <w:numId w:val="10"/>
        </w:numPr>
        <w:spacing w:before="0" w:beforeAutospacing="0" w:after="0" w:afterAutospacing="0"/>
        <w:ind w:left="360" w:firstLine="0"/>
        <w:textAlignment w:val="baseline"/>
      </w:pPr>
      <w:r>
        <w:rPr>
          <w:rStyle w:val="normaltextrun"/>
        </w:rPr>
        <w:t xml:space="preserve">Registration Desk point of contact workflow </w:t>
      </w:r>
      <w:r w:rsidR="0062205B">
        <w:rPr>
          <w:rStyle w:val="normaltextrun"/>
          <w:b/>
          <w:bCs/>
        </w:rPr>
        <w:t>page 16</w:t>
      </w:r>
      <w:r>
        <w:rPr>
          <w:rStyle w:val="eop"/>
        </w:rPr>
        <w:t> </w:t>
      </w:r>
    </w:p>
    <w:p w:rsidR="00D87773" w:rsidRDefault="00D87773" w:rsidP="009341E6">
      <w:pPr>
        <w:pStyle w:val="paragraph"/>
        <w:numPr>
          <w:ilvl w:val="0"/>
          <w:numId w:val="11"/>
        </w:numPr>
        <w:spacing w:before="0" w:beforeAutospacing="0" w:after="0" w:afterAutospacing="0"/>
        <w:ind w:left="360" w:firstLine="0"/>
        <w:textAlignment w:val="baseline"/>
      </w:pPr>
      <w:r>
        <w:rPr>
          <w:rStyle w:val="normaltextrun"/>
        </w:rPr>
        <w:t xml:space="preserve">Triage Nurse point of contact workflow </w:t>
      </w:r>
      <w:r w:rsidR="0062205B">
        <w:rPr>
          <w:rStyle w:val="normaltextrun"/>
          <w:b/>
          <w:bCs/>
        </w:rPr>
        <w:t>page 17</w:t>
      </w:r>
      <w:r>
        <w:rPr>
          <w:rStyle w:val="eop"/>
        </w:rPr>
        <w:t> </w:t>
      </w:r>
    </w:p>
    <w:p w:rsidR="00D87773" w:rsidRDefault="00D87773" w:rsidP="009341E6">
      <w:pPr>
        <w:pStyle w:val="paragraph"/>
        <w:numPr>
          <w:ilvl w:val="0"/>
          <w:numId w:val="12"/>
        </w:numPr>
        <w:spacing w:before="0" w:beforeAutospacing="0" w:after="0" w:afterAutospacing="0"/>
        <w:ind w:left="360" w:firstLine="0"/>
        <w:textAlignment w:val="baseline"/>
        <w:rPr>
          <w:rStyle w:val="eop"/>
        </w:rPr>
      </w:pPr>
      <w:r>
        <w:rPr>
          <w:rStyle w:val="normaltextrun"/>
        </w:rPr>
        <w:t xml:space="preserve">Laboratory point of contact workflow and policy from NNMC </w:t>
      </w:r>
      <w:r w:rsidR="0062205B">
        <w:rPr>
          <w:rStyle w:val="normaltextrun"/>
          <w:b/>
          <w:bCs/>
        </w:rPr>
        <w:t>page 18-21</w:t>
      </w:r>
      <w:r>
        <w:rPr>
          <w:rStyle w:val="eop"/>
        </w:rPr>
        <w:t> </w:t>
      </w:r>
    </w:p>
    <w:p w:rsidR="002F58F2" w:rsidRDefault="002F58F2" w:rsidP="002F58F2">
      <w:pPr>
        <w:pStyle w:val="paragraph"/>
        <w:spacing w:before="0" w:beforeAutospacing="0" w:after="0" w:afterAutospacing="0"/>
        <w:ind w:left="360"/>
        <w:textAlignment w:val="baseline"/>
      </w:pP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b/>
          <w:bCs/>
        </w:rPr>
        <w:t>Express STI Risk Assessment</w:t>
      </w:r>
      <w:r>
        <w:rPr>
          <w:rStyle w:val="eop"/>
        </w:rPr>
        <w:t> </w:t>
      </w:r>
    </w:p>
    <w:p w:rsidR="00D87773" w:rsidRDefault="00D87773" w:rsidP="009341E6">
      <w:pPr>
        <w:pStyle w:val="paragraph"/>
        <w:numPr>
          <w:ilvl w:val="0"/>
          <w:numId w:val="13"/>
        </w:numPr>
        <w:spacing w:before="0" w:beforeAutospacing="0" w:after="0" w:afterAutospacing="0"/>
        <w:ind w:left="360" w:firstLine="0"/>
        <w:textAlignment w:val="baseline"/>
        <w:rPr>
          <w:rStyle w:val="eop"/>
        </w:rPr>
      </w:pPr>
      <w:r>
        <w:rPr>
          <w:rStyle w:val="normaltextrun"/>
        </w:rPr>
        <w:t xml:space="preserve">Sample form: file (nzshs.org) </w:t>
      </w:r>
      <w:r w:rsidR="00231248">
        <w:rPr>
          <w:rStyle w:val="normaltextrun"/>
          <w:b/>
          <w:bCs/>
        </w:rPr>
        <w:t>page 22</w:t>
      </w:r>
      <w:r>
        <w:rPr>
          <w:rStyle w:val="eop"/>
        </w:rPr>
        <w:t> </w:t>
      </w:r>
    </w:p>
    <w:p w:rsidR="002F58F2" w:rsidRDefault="002F58F2" w:rsidP="002F58F2">
      <w:pPr>
        <w:pStyle w:val="paragraph"/>
        <w:spacing w:before="0" w:beforeAutospacing="0" w:after="0" w:afterAutospacing="0"/>
        <w:ind w:left="360"/>
        <w:textAlignment w:val="baseline"/>
      </w:pP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b/>
          <w:bCs/>
        </w:rPr>
        <w:t>Self-Testing</w:t>
      </w:r>
      <w:r>
        <w:rPr>
          <w:rStyle w:val="eop"/>
        </w:rPr>
        <w:t> </w:t>
      </w:r>
    </w:p>
    <w:p w:rsidR="00D87773" w:rsidRDefault="00D87773" w:rsidP="009341E6">
      <w:pPr>
        <w:pStyle w:val="paragraph"/>
        <w:numPr>
          <w:ilvl w:val="0"/>
          <w:numId w:val="14"/>
        </w:numPr>
        <w:spacing w:before="0" w:beforeAutospacing="0" w:after="0" w:afterAutospacing="0"/>
        <w:ind w:left="360" w:firstLine="0"/>
        <w:textAlignment w:val="baseline"/>
      </w:pPr>
      <w:r>
        <w:rPr>
          <w:rStyle w:val="normaltextrun"/>
        </w:rPr>
        <w:t xml:space="preserve">Clinical procedure for collection of pharyngeal, rectal, vaginal, phlebotomy </w:t>
      </w:r>
      <w:r w:rsidR="00231248">
        <w:rPr>
          <w:rStyle w:val="normaltextrun"/>
          <w:b/>
          <w:bCs/>
        </w:rPr>
        <w:t>pages 23-25</w:t>
      </w:r>
      <w:r>
        <w:rPr>
          <w:rStyle w:val="eop"/>
        </w:rPr>
        <w:t> </w:t>
      </w:r>
    </w:p>
    <w:p w:rsidR="00D87773" w:rsidRDefault="00D87773" w:rsidP="009341E6">
      <w:pPr>
        <w:pStyle w:val="paragraph"/>
        <w:numPr>
          <w:ilvl w:val="0"/>
          <w:numId w:val="15"/>
        </w:numPr>
        <w:spacing w:before="0" w:beforeAutospacing="0" w:after="0" w:afterAutospacing="0"/>
        <w:ind w:left="360" w:firstLine="0"/>
        <w:textAlignment w:val="baseline"/>
      </w:pPr>
      <w:hyperlink r:id="rId8" w:tgtFrame="_blank" w:history="1">
        <w:r>
          <w:rPr>
            <w:rStyle w:val="normaltextrun"/>
            <w:color w:val="0000FF"/>
            <w:u w:val="single"/>
          </w:rPr>
          <w:t>self-collection-oral-poster.pdf (nyc.gov)</w:t>
        </w:r>
      </w:hyperlink>
      <w:r>
        <w:rPr>
          <w:rStyle w:val="normaltextrun"/>
          <w:color w:val="0000FF"/>
          <w:u w:val="single"/>
        </w:rPr>
        <w:t xml:space="preserve"> </w:t>
      </w:r>
      <w:r>
        <w:rPr>
          <w:rStyle w:val="normaltextrun"/>
          <w:b/>
          <w:bCs/>
        </w:rPr>
        <w:t xml:space="preserve">page </w:t>
      </w:r>
      <w:r w:rsidR="00231248">
        <w:rPr>
          <w:rStyle w:val="normaltextrun"/>
          <w:b/>
          <w:bCs/>
        </w:rPr>
        <w:t>26</w:t>
      </w:r>
      <w:r>
        <w:rPr>
          <w:rStyle w:val="eop"/>
        </w:rPr>
        <w:t> </w:t>
      </w:r>
    </w:p>
    <w:p w:rsidR="00D87773" w:rsidRDefault="00D87773" w:rsidP="009341E6">
      <w:pPr>
        <w:pStyle w:val="paragraph"/>
        <w:numPr>
          <w:ilvl w:val="0"/>
          <w:numId w:val="16"/>
        </w:numPr>
        <w:spacing w:before="0" w:beforeAutospacing="0" w:after="0" w:afterAutospacing="0"/>
        <w:ind w:left="360" w:firstLine="0"/>
        <w:textAlignment w:val="baseline"/>
      </w:pPr>
      <w:hyperlink r:id="rId9" w:tgtFrame="_blank" w:history="1">
        <w:r>
          <w:rPr>
            <w:rStyle w:val="normaltextrun"/>
            <w:color w:val="0000FF"/>
            <w:u w:val="single"/>
          </w:rPr>
          <w:t>self-collection-anal-poster.pdf (nyc.gov)</w:t>
        </w:r>
      </w:hyperlink>
      <w:r>
        <w:rPr>
          <w:rStyle w:val="normaltextrun"/>
          <w:b/>
          <w:bCs/>
          <w:u w:val="single"/>
        </w:rPr>
        <w:t xml:space="preserve"> </w:t>
      </w:r>
      <w:r w:rsidR="00231248">
        <w:rPr>
          <w:rStyle w:val="normaltextrun"/>
          <w:b/>
          <w:bCs/>
        </w:rPr>
        <w:t>page 27</w:t>
      </w:r>
      <w:r>
        <w:rPr>
          <w:rStyle w:val="eop"/>
        </w:rPr>
        <w:t> </w:t>
      </w:r>
    </w:p>
    <w:p w:rsidR="00D87773" w:rsidRDefault="00D87773" w:rsidP="009341E6">
      <w:pPr>
        <w:pStyle w:val="paragraph"/>
        <w:numPr>
          <w:ilvl w:val="0"/>
          <w:numId w:val="17"/>
        </w:numPr>
        <w:spacing w:before="0" w:beforeAutospacing="0" w:after="0" w:afterAutospacing="0"/>
        <w:ind w:left="360" w:firstLine="0"/>
        <w:textAlignment w:val="baseline"/>
      </w:pPr>
      <w:hyperlink r:id="rId10" w:tgtFrame="_blank" w:history="1">
        <w:r>
          <w:rPr>
            <w:rStyle w:val="normaltextrun"/>
            <w:color w:val="0000FF"/>
            <w:u w:val="single"/>
          </w:rPr>
          <w:t>self-collection-vaginal-poster.pdf (nyc.gov)</w:t>
        </w:r>
      </w:hyperlink>
      <w:r>
        <w:rPr>
          <w:rStyle w:val="normaltextrun"/>
          <w:color w:val="0000FF"/>
          <w:u w:val="single"/>
        </w:rPr>
        <w:t xml:space="preserve"> </w:t>
      </w:r>
      <w:r w:rsidR="00231248">
        <w:rPr>
          <w:rStyle w:val="normaltextrun"/>
          <w:b/>
          <w:bCs/>
        </w:rPr>
        <w:t>page 28</w:t>
      </w:r>
      <w:r>
        <w:rPr>
          <w:rStyle w:val="eop"/>
        </w:rPr>
        <w:t> </w:t>
      </w:r>
    </w:p>
    <w:p w:rsidR="00D87773" w:rsidRDefault="00D87773" w:rsidP="009341E6">
      <w:pPr>
        <w:pStyle w:val="paragraph"/>
        <w:numPr>
          <w:ilvl w:val="0"/>
          <w:numId w:val="18"/>
        </w:numPr>
        <w:spacing w:before="0" w:beforeAutospacing="0" w:after="0" w:afterAutospacing="0"/>
        <w:ind w:left="360" w:firstLine="0"/>
        <w:textAlignment w:val="baseline"/>
      </w:pPr>
      <w:r>
        <w:rPr>
          <w:rStyle w:val="normaltextrun"/>
        </w:rPr>
        <w:t xml:space="preserve">Chlamydia azithromycin/doxycycline flowchart </w:t>
      </w:r>
      <w:r>
        <w:rPr>
          <w:rStyle w:val="normaltextrun"/>
          <w:b/>
          <w:bCs/>
        </w:rPr>
        <w:t xml:space="preserve">page </w:t>
      </w:r>
      <w:r w:rsidR="00231248">
        <w:rPr>
          <w:rStyle w:val="normaltextrun"/>
          <w:b/>
          <w:bCs/>
        </w:rPr>
        <w:t>29</w:t>
      </w:r>
      <w:r>
        <w:rPr>
          <w:rStyle w:val="eop"/>
        </w:rPr>
        <w:t> </w:t>
      </w:r>
    </w:p>
    <w:p w:rsidR="00D87773" w:rsidRDefault="00D87773" w:rsidP="009341E6">
      <w:pPr>
        <w:pStyle w:val="paragraph"/>
        <w:numPr>
          <w:ilvl w:val="0"/>
          <w:numId w:val="19"/>
        </w:numPr>
        <w:spacing w:before="0" w:beforeAutospacing="0" w:after="0" w:afterAutospacing="0"/>
        <w:ind w:left="360" w:firstLine="0"/>
        <w:textAlignment w:val="baseline"/>
      </w:pPr>
      <w:r>
        <w:rPr>
          <w:rStyle w:val="normaltextrun"/>
        </w:rPr>
        <w:t>PCN treatment procedure for syphilis</w:t>
      </w:r>
      <w:r>
        <w:rPr>
          <w:rStyle w:val="normaltextrun"/>
          <w:b/>
          <w:bCs/>
        </w:rPr>
        <w:t xml:space="preserve"> </w:t>
      </w:r>
      <w:r w:rsidR="00B02DFB">
        <w:rPr>
          <w:rStyle w:val="normaltextrun"/>
          <w:b/>
          <w:bCs/>
        </w:rPr>
        <w:t>pages 30-31</w:t>
      </w:r>
      <w:r>
        <w:rPr>
          <w:rStyle w:val="eop"/>
        </w:rPr>
        <w:t> </w:t>
      </w:r>
    </w:p>
    <w:p w:rsidR="00D87773" w:rsidRDefault="00B02DFB" w:rsidP="009341E6">
      <w:pPr>
        <w:pStyle w:val="paragraph"/>
        <w:numPr>
          <w:ilvl w:val="0"/>
          <w:numId w:val="20"/>
        </w:numPr>
        <w:spacing w:before="0" w:beforeAutospacing="0" w:after="0" w:afterAutospacing="0"/>
        <w:ind w:left="360" w:firstLine="0"/>
        <w:textAlignment w:val="baseline"/>
      </w:pPr>
      <w:r>
        <w:rPr>
          <w:rStyle w:val="normaltextrun"/>
        </w:rPr>
        <w:t>Anaphylaxis Management</w:t>
      </w:r>
      <w:r w:rsidR="00D87773">
        <w:rPr>
          <w:rStyle w:val="normaltextrun"/>
        </w:rPr>
        <w:t xml:space="preserve"> </w:t>
      </w:r>
      <w:r>
        <w:rPr>
          <w:rStyle w:val="normaltextrun"/>
          <w:b/>
          <w:bCs/>
        </w:rPr>
        <w:t>pages 32-33</w:t>
      </w:r>
      <w:r w:rsidR="00D87773">
        <w:rPr>
          <w:rStyle w:val="eop"/>
        </w:rPr>
        <w:t> </w:t>
      </w:r>
    </w:p>
    <w:p w:rsidR="00D87773" w:rsidRDefault="00D87773" w:rsidP="009341E6">
      <w:pPr>
        <w:pStyle w:val="paragraph"/>
        <w:numPr>
          <w:ilvl w:val="0"/>
          <w:numId w:val="21"/>
        </w:numPr>
        <w:spacing w:before="0" w:beforeAutospacing="0" w:after="0" w:afterAutospacing="0"/>
        <w:ind w:left="360" w:firstLine="0"/>
        <w:textAlignment w:val="baseline"/>
      </w:pPr>
      <w:r>
        <w:rPr>
          <w:rStyle w:val="normaltextrun"/>
        </w:rPr>
        <w:t xml:space="preserve">Ceftriaxone treatment procedure for gonorrhea </w:t>
      </w:r>
      <w:r w:rsidR="00B02DFB">
        <w:rPr>
          <w:rStyle w:val="normaltextrun"/>
          <w:b/>
          <w:bCs/>
        </w:rPr>
        <w:t>page 34</w:t>
      </w:r>
      <w:r>
        <w:rPr>
          <w:rStyle w:val="eop"/>
        </w:rPr>
        <w:t> </w:t>
      </w:r>
    </w:p>
    <w:p w:rsidR="00D87773" w:rsidRDefault="00D87773" w:rsidP="00D87773">
      <w:pPr>
        <w:pStyle w:val="paragraph"/>
        <w:spacing w:before="0" w:beforeAutospacing="0" w:after="0" w:afterAutospacing="0"/>
        <w:jc w:val="center"/>
        <w:textAlignment w:val="baseline"/>
        <w:rPr>
          <w:rFonts w:ascii="Segoe UI" w:hAnsi="Segoe UI" w:cs="Segoe UI"/>
          <w:sz w:val="18"/>
          <w:szCs w:val="18"/>
        </w:rPr>
      </w:pPr>
      <w:r>
        <w:rPr>
          <w:rStyle w:val="eop"/>
        </w:rPr>
        <w:t> </w:t>
      </w:r>
    </w:p>
    <w:p w:rsidR="00D87773" w:rsidRDefault="00D87773" w:rsidP="00D87773">
      <w:pPr>
        <w:pStyle w:val="paragraph"/>
        <w:spacing w:before="0" w:beforeAutospacing="0" w:after="0" w:afterAutospacing="0"/>
        <w:jc w:val="center"/>
        <w:textAlignment w:val="baseline"/>
        <w:rPr>
          <w:rFonts w:ascii="Segoe UI" w:hAnsi="Segoe UI" w:cs="Segoe UI"/>
          <w:sz w:val="18"/>
          <w:szCs w:val="18"/>
        </w:rPr>
      </w:pPr>
      <w:r>
        <w:rPr>
          <w:rStyle w:val="eop"/>
        </w:rPr>
        <w:t> </w:t>
      </w:r>
    </w:p>
    <w:p w:rsidR="00D87773" w:rsidRDefault="00D87773" w:rsidP="00D87773">
      <w:pPr>
        <w:pStyle w:val="paragraph"/>
        <w:spacing w:before="0" w:beforeAutospacing="0" w:after="0" w:afterAutospacing="0"/>
        <w:jc w:val="center"/>
        <w:textAlignment w:val="baseline"/>
        <w:rPr>
          <w:rFonts w:ascii="Segoe UI" w:hAnsi="Segoe UI" w:cs="Segoe UI"/>
          <w:sz w:val="18"/>
          <w:szCs w:val="18"/>
        </w:rPr>
      </w:pPr>
      <w:r>
        <w:rPr>
          <w:rStyle w:val="eop"/>
        </w:rPr>
        <w:t> </w:t>
      </w:r>
    </w:p>
    <w:p w:rsidR="00D87773" w:rsidRDefault="00D87773" w:rsidP="00D87773">
      <w:pPr>
        <w:pStyle w:val="paragraph"/>
        <w:spacing w:before="0" w:beforeAutospacing="0" w:after="0" w:afterAutospacing="0"/>
        <w:jc w:val="center"/>
        <w:textAlignment w:val="baseline"/>
        <w:rPr>
          <w:rFonts w:ascii="Segoe UI" w:hAnsi="Segoe UI" w:cs="Segoe UI"/>
          <w:sz w:val="18"/>
          <w:szCs w:val="18"/>
        </w:rPr>
      </w:pPr>
      <w:r>
        <w:rPr>
          <w:rStyle w:val="eop"/>
        </w:rPr>
        <w:t> </w:t>
      </w:r>
    </w:p>
    <w:p w:rsidR="00D87773" w:rsidRDefault="00D87773" w:rsidP="00D87773">
      <w:pPr>
        <w:pStyle w:val="paragraph"/>
        <w:spacing w:before="0" w:beforeAutospacing="0" w:after="0" w:afterAutospacing="0"/>
        <w:jc w:val="center"/>
        <w:textAlignment w:val="baseline"/>
        <w:rPr>
          <w:rFonts w:ascii="Segoe UI" w:hAnsi="Segoe UI" w:cs="Segoe UI"/>
          <w:sz w:val="18"/>
          <w:szCs w:val="18"/>
        </w:rPr>
      </w:pPr>
      <w:r>
        <w:rPr>
          <w:rStyle w:val="eop"/>
        </w:rPr>
        <w:t> </w:t>
      </w:r>
    </w:p>
    <w:p w:rsidR="002F58F2" w:rsidRDefault="002F58F2" w:rsidP="00D87773">
      <w:pPr>
        <w:pStyle w:val="paragraph"/>
        <w:spacing w:before="0" w:beforeAutospacing="0" w:after="0" w:afterAutospacing="0"/>
        <w:jc w:val="center"/>
        <w:textAlignment w:val="baseline"/>
        <w:rPr>
          <w:rStyle w:val="eop"/>
        </w:rPr>
      </w:pPr>
    </w:p>
    <w:p w:rsidR="002F58F2" w:rsidRDefault="002F58F2" w:rsidP="00D87773">
      <w:pPr>
        <w:pStyle w:val="paragraph"/>
        <w:spacing w:before="0" w:beforeAutospacing="0" w:after="0" w:afterAutospacing="0"/>
        <w:jc w:val="center"/>
        <w:textAlignment w:val="baseline"/>
        <w:rPr>
          <w:rStyle w:val="eop"/>
        </w:rPr>
      </w:pPr>
    </w:p>
    <w:p w:rsidR="002F58F2" w:rsidRDefault="002F58F2" w:rsidP="00D87773">
      <w:pPr>
        <w:pStyle w:val="paragraph"/>
        <w:spacing w:before="0" w:beforeAutospacing="0" w:after="0" w:afterAutospacing="0"/>
        <w:jc w:val="center"/>
        <w:textAlignment w:val="baseline"/>
        <w:rPr>
          <w:rStyle w:val="eop"/>
        </w:rPr>
      </w:pPr>
    </w:p>
    <w:p w:rsidR="002F58F2" w:rsidRDefault="002F58F2" w:rsidP="00D87773">
      <w:pPr>
        <w:pStyle w:val="paragraph"/>
        <w:spacing w:before="0" w:beforeAutospacing="0" w:after="0" w:afterAutospacing="0"/>
        <w:jc w:val="center"/>
        <w:textAlignment w:val="baseline"/>
        <w:rPr>
          <w:rStyle w:val="eop"/>
        </w:rPr>
      </w:pPr>
    </w:p>
    <w:p w:rsidR="002F58F2" w:rsidRDefault="002F58F2" w:rsidP="00D87773">
      <w:pPr>
        <w:pStyle w:val="paragraph"/>
        <w:spacing w:before="0" w:beforeAutospacing="0" w:after="0" w:afterAutospacing="0"/>
        <w:jc w:val="center"/>
        <w:textAlignment w:val="baseline"/>
        <w:rPr>
          <w:rStyle w:val="eop"/>
        </w:rPr>
      </w:pPr>
    </w:p>
    <w:p w:rsidR="002F58F2" w:rsidRDefault="002F58F2" w:rsidP="00D87773">
      <w:pPr>
        <w:pStyle w:val="paragraph"/>
        <w:spacing w:before="0" w:beforeAutospacing="0" w:after="0" w:afterAutospacing="0"/>
        <w:jc w:val="center"/>
        <w:textAlignment w:val="baseline"/>
        <w:rPr>
          <w:rStyle w:val="eop"/>
        </w:rPr>
      </w:pPr>
    </w:p>
    <w:p w:rsidR="002F58F2" w:rsidRDefault="002F58F2" w:rsidP="00D87773">
      <w:pPr>
        <w:pStyle w:val="paragraph"/>
        <w:spacing w:before="0" w:beforeAutospacing="0" w:after="0" w:afterAutospacing="0"/>
        <w:jc w:val="center"/>
        <w:textAlignment w:val="baseline"/>
        <w:rPr>
          <w:rStyle w:val="eop"/>
        </w:rPr>
      </w:pPr>
    </w:p>
    <w:p w:rsidR="002F58F2" w:rsidRDefault="002F58F2" w:rsidP="00D87773">
      <w:pPr>
        <w:pStyle w:val="paragraph"/>
        <w:spacing w:before="0" w:beforeAutospacing="0" w:after="0" w:afterAutospacing="0"/>
        <w:jc w:val="center"/>
        <w:textAlignment w:val="baseline"/>
        <w:rPr>
          <w:rStyle w:val="eop"/>
        </w:rPr>
      </w:pPr>
    </w:p>
    <w:p w:rsidR="002F58F2" w:rsidRDefault="002F58F2" w:rsidP="00D87773">
      <w:pPr>
        <w:pStyle w:val="paragraph"/>
        <w:spacing w:before="0" w:beforeAutospacing="0" w:after="0" w:afterAutospacing="0"/>
        <w:jc w:val="center"/>
        <w:textAlignment w:val="baseline"/>
        <w:rPr>
          <w:rStyle w:val="eop"/>
        </w:rPr>
      </w:pPr>
    </w:p>
    <w:p w:rsidR="002F58F2" w:rsidRDefault="002F58F2" w:rsidP="00D87773">
      <w:pPr>
        <w:pStyle w:val="paragraph"/>
        <w:spacing w:before="0" w:beforeAutospacing="0" w:after="0" w:afterAutospacing="0"/>
        <w:jc w:val="center"/>
        <w:textAlignment w:val="baseline"/>
        <w:rPr>
          <w:rStyle w:val="eop"/>
        </w:rPr>
      </w:pPr>
    </w:p>
    <w:p w:rsidR="002F58F2" w:rsidRDefault="002F58F2" w:rsidP="00D87773">
      <w:pPr>
        <w:pStyle w:val="paragraph"/>
        <w:spacing w:before="0" w:beforeAutospacing="0" w:after="0" w:afterAutospacing="0"/>
        <w:jc w:val="center"/>
        <w:textAlignment w:val="baseline"/>
        <w:rPr>
          <w:rStyle w:val="eop"/>
        </w:rPr>
      </w:pPr>
    </w:p>
    <w:p w:rsidR="002F58F2" w:rsidRDefault="002F58F2" w:rsidP="00D87773">
      <w:pPr>
        <w:pStyle w:val="paragraph"/>
        <w:spacing w:before="0" w:beforeAutospacing="0" w:after="0" w:afterAutospacing="0"/>
        <w:jc w:val="center"/>
        <w:textAlignment w:val="baseline"/>
        <w:rPr>
          <w:rStyle w:val="eop"/>
        </w:rPr>
      </w:pPr>
    </w:p>
    <w:p w:rsidR="002F58F2" w:rsidRDefault="002F58F2" w:rsidP="00D87773">
      <w:pPr>
        <w:pStyle w:val="paragraph"/>
        <w:spacing w:before="0" w:beforeAutospacing="0" w:after="0" w:afterAutospacing="0"/>
        <w:jc w:val="center"/>
        <w:textAlignment w:val="baseline"/>
        <w:rPr>
          <w:rStyle w:val="eop"/>
        </w:rPr>
      </w:pPr>
    </w:p>
    <w:p w:rsidR="002F58F2" w:rsidRDefault="002F58F2" w:rsidP="00D87773">
      <w:pPr>
        <w:pStyle w:val="paragraph"/>
        <w:spacing w:before="0" w:beforeAutospacing="0" w:after="0" w:afterAutospacing="0"/>
        <w:jc w:val="center"/>
        <w:textAlignment w:val="baseline"/>
        <w:rPr>
          <w:rStyle w:val="eop"/>
        </w:rPr>
      </w:pPr>
    </w:p>
    <w:p w:rsidR="009341E6" w:rsidRDefault="009341E6" w:rsidP="00D87773">
      <w:pPr>
        <w:pStyle w:val="paragraph"/>
        <w:spacing w:before="0" w:beforeAutospacing="0" w:after="0" w:afterAutospacing="0"/>
        <w:jc w:val="center"/>
        <w:textAlignment w:val="baseline"/>
        <w:rPr>
          <w:rStyle w:val="eop"/>
        </w:rPr>
      </w:pPr>
      <w:bookmarkStart w:id="0" w:name="_GoBack"/>
      <w:bookmarkEnd w:id="0"/>
    </w:p>
    <w:p w:rsidR="002F58F2" w:rsidRDefault="002F58F2" w:rsidP="00D87773">
      <w:pPr>
        <w:pStyle w:val="paragraph"/>
        <w:spacing w:before="0" w:beforeAutospacing="0" w:after="0" w:afterAutospacing="0"/>
        <w:jc w:val="center"/>
        <w:textAlignment w:val="baseline"/>
        <w:rPr>
          <w:rStyle w:val="eop"/>
        </w:rPr>
      </w:pPr>
    </w:p>
    <w:p w:rsidR="00D87773" w:rsidRDefault="00D87773" w:rsidP="00D87773">
      <w:pPr>
        <w:pStyle w:val="paragraph"/>
        <w:spacing w:before="0" w:beforeAutospacing="0" w:after="0" w:afterAutospacing="0"/>
        <w:jc w:val="center"/>
        <w:textAlignment w:val="baseline"/>
        <w:rPr>
          <w:rFonts w:ascii="Segoe UI" w:hAnsi="Segoe UI" w:cs="Segoe UI"/>
          <w:sz w:val="18"/>
          <w:szCs w:val="18"/>
        </w:rPr>
      </w:pPr>
      <w:r>
        <w:rPr>
          <w:rStyle w:val="eop"/>
        </w:rPr>
        <w:t> </w:t>
      </w:r>
    </w:p>
    <w:p w:rsidR="00D87773" w:rsidRDefault="00D87773" w:rsidP="00D87773">
      <w:pPr>
        <w:pStyle w:val="paragraph"/>
        <w:spacing w:before="0" w:beforeAutospacing="0" w:after="0" w:afterAutospacing="0"/>
        <w:jc w:val="center"/>
        <w:textAlignment w:val="baseline"/>
        <w:rPr>
          <w:rFonts w:ascii="Segoe UI" w:hAnsi="Segoe UI" w:cs="Segoe UI"/>
          <w:sz w:val="18"/>
          <w:szCs w:val="18"/>
        </w:rPr>
      </w:pPr>
      <w:r>
        <w:rPr>
          <w:rStyle w:val="eop"/>
        </w:rPr>
        <w:t> </w:t>
      </w:r>
    </w:p>
    <w:p w:rsidR="00D87773" w:rsidRDefault="00D87773" w:rsidP="00D87773">
      <w:pPr>
        <w:pStyle w:val="paragraph"/>
        <w:spacing w:before="0" w:beforeAutospacing="0" w:after="0" w:afterAutospacing="0"/>
        <w:jc w:val="center"/>
        <w:textAlignment w:val="baseline"/>
        <w:rPr>
          <w:rFonts w:ascii="Segoe UI" w:hAnsi="Segoe UI" w:cs="Segoe UI"/>
          <w:sz w:val="18"/>
          <w:szCs w:val="18"/>
        </w:rPr>
      </w:pPr>
      <w:r>
        <w:rPr>
          <w:rStyle w:val="normaltextrun"/>
          <w:b/>
          <w:bCs/>
        </w:rPr>
        <w:lastRenderedPageBreak/>
        <w:t>SAMPLE POLICY AND PROTOCOL</w:t>
      </w:r>
      <w:r>
        <w:rPr>
          <w:rStyle w:val="eop"/>
        </w:rPr>
        <w:t> </w:t>
      </w:r>
    </w:p>
    <w:p w:rsidR="00D87773" w:rsidRDefault="00D87773" w:rsidP="00D87773">
      <w:pPr>
        <w:pStyle w:val="paragraph"/>
        <w:spacing w:before="0" w:beforeAutospacing="0" w:after="0" w:afterAutospacing="0"/>
        <w:jc w:val="center"/>
        <w:textAlignment w:val="baseline"/>
        <w:rPr>
          <w:rStyle w:val="eop"/>
        </w:rPr>
      </w:pPr>
      <w:r>
        <w:rPr>
          <w:rStyle w:val="normaltextrun"/>
          <w:b/>
          <w:bCs/>
        </w:rPr>
        <w:t>EXPRESS STI CLINIC SERVICES POLICY:</w:t>
      </w:r>
      <w:r>
        <w:rPr>
          <w:rStyle w:val="eop"/>
        </w:rPr>
        <w:t> </w:t>
      </w:r>
    </w:p>
    <w:p w:rsidR="002F58F2" w:rsidRDefault="002F58F2" w:rsidP="00D87773">
      <w:pPr>
        <w:pStyle w:val="paragraph"/>
        <w:spacing w:before="0" w:beforeAutospacing="0" w:after="0" w:afterAutospacing="0"/>
        <w:jc w:val="center"/>
        <w:textAlignment w:val="baseline"/>
        <w:rPr>
          <w:rFonts w:ascii="Segoe UI" w:hAnsi="Segoe UI" w:cs="Segoe UI"/>
          <w:sz w:val="18"/>
          <w:szCs w:val="18"/>
        </w:rPr>
      </w:pP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rPr>
        <w:t>It is the policy of _______________________ clinic to provide the appropriate level of care to each client depending on their symptoms, risk factors, and personal concerns. </w:t>
      </w:r>
      <w:r>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rPr>
        <w:t>PURPOSE: To provide a procedure for triaging appropriate clients into “express” lab testing and/or treatment. </w:t>
      </w:r>
      <w:r>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rPr>
        <w:t>PROTOCOL: After the client completes a history, the receptionist will review the form. If the history is negative for risk factors and the client denies symptoms, the client will be offered the option of “express” services. However, the client maintains the option to request comprehensive services.</w:t>
      </w:r>
      <w:r>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rPr>
        <w:t>Nurses and trained and approved personnel may conduct “express” testing. Only nurses or other clinicians may do comprehensive exams. </w:t>
      </w:r>
      <w:r>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rPr>
        <w:t>If the assessment form reveals one or more high-risk criteria and the client has no symptoms, the express assessment nurse or other trained and approved staff may collect a urine, throat, vaginal, and/or rectal specimen from the client for gonorrhea and chlamydia testing and have the client’s blood drawn for HIV and syphilis. (Depending on local syphilis rates, the patient may be offered prophylactic treatment for syphilis.) </w:t>
      </w:r>
      <w:r>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rPr>
        <w:t>“Express” services also include immunizations, repeat Bicillin injections, pregnancy tests, treatment of partners who accompany patients, asymptomatic contacts seeking treatment, etc. </w:t>
      </w:r>
      <w:r>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rPr>
        <w:t>If the Assessment form reveals one or more high-risk criteria and the client has symptoms, the client will receive a comprehensive STI evaluation and appropriate lab testing and treatment. </w:t>
      </w:r>
      <w:r>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rPr>
        <w:t>High risk clients who require an exam regardless of symptoms are persons who are contacts to syphilis, MSM, injecting drug users, and persons who exchange money and/or drugs for sex, or people who may be pregnant. </w:t>
      </w:r>
      <w:r>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rPr>
        <w:t>The lab will perform a stat RPR or rapid point of care syphilis test and a rapid HIV test if available. The client is instructed to remain in the clinic until test results are available. </w:t>
      </w:r>
      <w:r>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rPr>
        <w:t>CLIENT EDUCATION: Results may be given by clinicians, nurses or other trained clinic staff. The client is instructed to call the clinic in 7-10 days for GC/CT and traditional, confirmatory HIV results. Condoms and lube are offered to all clients. Although counseling is abbreviated, it should include – 1) how to take the medication, 2) symptoms of more serious infection (e.g., pelvic pain in women, testicular pain in men, or fever in men or women), 3) seeking prenatal care as soon as possible if pregnancy is confirmed or possible, 4) abstain from sex for at least seven days after completing treatment, 5) ensure all partners have been treated, 6) seek clinical services for re-testing three months after treatment. Pharyngeal GC treatment requires test of cure 1-2 weeks post-treatment</w:t>
      </w:r>
      <w:r>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eop"/>
          <w:color w:val="000000"/>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eop"/>
        </w:rPr>
        <w:t> </w:t>
      </w:r>
    </w:p>
    <w:p w:rsidR="002F58F2" w:rsidRDefault="00D87773" w:rsidP="002F58F2">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r>
        <w:rPr>
          <w:rStyle w:val="eop"/>
        </w:rPr>
        <w:t> </w:t>
      </w:r>
    </w:p>
    <w:p w:rsidR="00D87773" w:rsidRPr="002F58F2" w:rsidRDefault="002F58F2" w:rsidP="002F58F2">
      <w:pPr>
        <w:rPr>
          <w:rFonts w:ascii="Segoe UI" w:eastAsia="Times New Roman" w:hAnsi="Segoe UI" w:cs="Segoe UI"/>
          <w:color w:val="666666"/>
          <w:sz w:val="18"/>
          <w:szCs w:val="18"/>
          <w:shd w:val="clear" w:color="auto" w:fill="FFFFFF"/>
        </w:rPr>
      </w:pPr>
      <w:r>
        <w:rPr>
          <w:rStyle w:val="pagebreaktextspan"/>
          <w:rFonts w:ascii="Segoe UI" w:hAnsi="Segoe UI" w:cs="Segoe UI"/>
          <w:color w:val="666666"/>
          <w:sz w:val="18"/>
          <w:szCs w:val="18"/>
          <w:shd w:val="clear" w:color="auto" w:fill="FFFFFF"/>
        </w:rPr>
        <w:br w:type="page"/>
      </w:r>
    </w:p>
    <w:p w:rsidR="00D87773" w:rsidRDefault="00D87773" w:rsidP="00D87773">
      <w:pPr>
        <w:pStyle w:val="paragraph"/>
        <w:spacing w:before="0" w:beforeAutospacing="0" w:after="0" w:afterAutospacing="0"/>
        <w:jc w:val="center"/>
        <w:textAlignment w:val="baseline"/>
        <w:rPr>
          <w:rFonts w:ascii="Segoe UI" w:hAnsi="Segoe UI" w:cs="Segoe UI"/>
          <w:sz w:val="18"/>
          <w:szCs w:val="18"/>
        </w:rPr>
      </w:pPr>
      <w:r>
        <w:rPr>
          <w:rStyle w:val="normaltextrun"/>
          <w:b/>
          <w:bCs/>
        </w:rPr>
        <w:lastRenderedPageBreak/>
        <w:t>STANDING ORDER: SEXUALLY TRANSMITTED INFECTION TESTING AND TREATMENT </w:t>
      </w:r>
      <w:r>
        <w:rPr>
          <w:rStyle w:val="eop"/>
        </w:rPr>
        <w:t> </w:t>
      </w:r>
    </w:p>
    <w:p w:rsidR="00D87773" w:rsidRDefault="00D87773" w:rsidP="00D87773">
      <w:pPr>
        <w:pStyle w:val="paragraph"/>
        <w:spacing w:before="0" w:beforeAutospacing="0" w:after="0" w:afterAutospacing="0"/>
        <w:jc w:val="center"/>
        <w:textAlignment w:val="baseline"/>
        <w:rPr>
          <w:rFonts w:ascii="Segoe UI" w:hAnsi="Segoe UI" w:cs="Segoe UI"/>
          <w:sz w:val="18"/>
          <w:szCs w:val="18"/>
        </w:rPr>
      </w:pPr>
      <w:r>
        <w:rPr>
          <w:rStyle w:val="normaltextrun"/>
          <w:b/>
          <w:bCs/>
        </w:rPr>
        <w:t>BY NURSING AND PHARMACY</w:t>
      </w:r>
      <w:r>
        <w:rPr>
          <w:rStyle w:val="eop"/>
        </w:rPr>
        <w:t> </w:t>
      </w:r>
    </w:p>
    <w:p w:rsidR="00D87773" w:rsidRDefault="00D87773" w:rsidP="00D87773">
      <w:pPr>
        <w:pStyle w:val="paragraph"/>
        <w:spacing w:before="0" w:beforeAutospacing="0" w:after="0" w:afterAutospacing="0"/>
        <w:jc w:val="center"/>
        <w:textAlignment w:val="baseline"/>
        <w:rPr>
          <w:rFonts w:ascii="Segoe UI" w:hAnsi="Segoe UI" w:cs="Segoe UI"/>
          <w:sz w:val="18"/>
          <w:szCs w:val="18"/>
        </w:rPr>
      </w:pPr>
      <w:r>
        <w:rPr>
          <w:rStyle w:val="eop"/>
        </w:rPr>
        <w:t> </w:t>
      </w:r>
    </w:p>
    <w:p w:rsidR="00D87773" w:rsidRDefault="00D87773" w:rsidP="00D87773">
      <w:pPr>
        <w:pStyle w:val="paragraph"/>
        <w:spacing w:before="0" w:beforeAutospacing="0" w:after="0" w:afterAutospacing="0"/>
        <w:jc w:val="center"/>
        <w:textAlignment w:val="baseline"/>
        <w:rPr>
          <w:rFonts w:ascii="Segoe UI" w:hAnsi="Segoe UI" w:cs="Segoe UI"/>
          <w:sz w:val="18"/>
          <w:szCs w:val="18"/>
        </w:rPr>
      </w:pPr>
      <w:r>
        <w:rPr>
          <w:rStyle w:val="eop"/>
        </w:rPr>
        <w:t> </w:t>
      </w:r>
    </w:p>
    <w:p w:rsidR="00D87773" w:rsidRDefault="00D87773" w:rsidP="00D87773">
      <w:pPr>
        <w:pStyle w:val="paragraph"/>
        <w:spacing w:before="0" w:beforeAutospacing="0" w:after="0" w:afterAutospacing="0"/>
        <w:ind w:left="2160" w:hanging="2160"/>
        <w:textAlignment w:val="baseline"/>
        <w:rPr>
          <w:rFonts w:ascii="Segoe UI" w:hAnsi="Segoe UI" w:cs="Segoe UI"/>
          <w:sz w:val="18"/>
          <w:szCs w:val="18"/>
        </w:rPr>
      </w:pPr>
      <w:r>
        <w:rPr>
          <w:rStyle w:val="normaltextrun"/>
          <w:b/>
          <w:bCs/>
        </w:rPr>
        <w:t xml:space="preserve">PURPOSE: </w:t>
      </w:r>
      <w:r>
        <w:rPr>
          <w:rStyle w:val="normaltextrun"/>
        </w:rPr>
        <w:t>To permit nurses and pharmacists to screen for bacterial sexually transmitted infections (STIs), HIV, and hepatitis C virus (HCV) and to treat bacterial STIs among American Indian/Alaska Native (AI/AN) populations accessing medical services within Indian Health Service (IHS) clinical facilities or field sites serviced by IHS staff.  Bacterial STIs relevant to this pathway are gonorrhea (GC), chlamydia (CT), syphilis, and trichomoniasis.</w:t>
      </w:r>
      <w:r>
        <w:rPr>
          <w:rStyle w:val="eop"/>
        </w:rPr>
        <w:t> </w:t>
      </w:r>
    </w:p>
    <w:p w:rsidR="00D87773" w:rsidRDefault="00D87773" w:rsidP="00D87773">
      <w:pPr>
        <w:pStyle w:val="paragraph"/>
        <w:spacing w:before="0" w:beforeAutospacing="0" w:after="0" w:afterAutospacing="0"/>
        <w:ind w:left="2160" w:hanging="2160"/>
        <w:textAlignment w:val="baseline"/>
        <w:rPr>
          <w:rStyle w:val="eop"/>
        </w:rPr>
      </w:pPr>
      <w:r>
        <w:rPr>
          <w:rStyle w:val="normaltextrun"/>
          <w:b/>
          <w:bCs/>
        </w:rPr>
        <w:t>RATIONALE</w:t>
      </w:r>
      <w:r>
        <w:rPr>
          <w:rStyle w:val="normaltextrun"/>
        </w:rPr>
        <w:t>: Due to high incidence and prevalence of treatable STIs within Indian Country – infections that propagate significant morbidity and mortality when undiagnosed and untreated – expanded access to STI testing and treatment are needed for AI/AN adolescents and adults.</w:t>
      </w:r>
      <w:r>
        <w:rPr>
          <w:rStyle w:val="eop"/>
        </w:rPr>
        <w:t> </w:t>
      </w:r>
    </w:p>
    <w:p w:rsidR="00D87773" w:rsidRDefault="00D87773" w:rsidP="00D87773">
      <w:pPr>
        <w:pStyle w:val="paragraph"/>
        <w:spacing w:before="0" w:beforeAutospacing="0" w:after="0" w:afterAutospacing="0"/>
        <w:ind w:left="2160" w:hanging="2160"/>
        <w:textAlignment w:val="baseline"/>
        <w:rPr>
          <w:rFonts w:ascii="Segoe UI" w:hAnsi="Segoe UI" w:cs="Segoe UI"/>
          <w:sz w:val="18"/>
          <w:szCs w:val="18"/>
        </w:rPr>
      </w:pPr>
    </w:p>
    <w:p w:rsidR="00D87773" w:rsidRDefault="00D87773" w:rsidP="00D87773">
      <w:pPr>
        <w:pStyle w:val="paragraph"/>
        <w:spacing w:before="0" w:beforeAutospacing="0" w:after="0" w:afterAutospacing="0"/>
        <w:ind w:left="2160" w:hanging="2160"/>
        <w:textAlignment w:val="baseline"/>
        <w:rPr>
          <w:rFonts w:ascii="Segoe UI" w:hAnsi="Segoe UI" w:cs="Segoe UI"/>
          <w:sz w:val="18"/>
          <w:szCs w:val="18"/>
        </w:rPr>
      </w:pPr>
      <w:r>
        <w:rPr>
          <w:rStyle w:val="normaltextrun"/>
          <w:b/>
          <w:bCs/>
        </w:rPr>
        <w:t>POLICY STATEMENT</w:t>
      </w:r>
      <w:r>
        <w:rPr>
          <w:rStyle w:val="normaltextrun"/>
        </w:rPr>
        <w:t>:  </w:t>
      </w:r>
      <w:r>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rPr>
        <w:t>This policy and standing order permits nurses (outpatient or Public Health Nurse/PHN) and/or pharmacists to provide:</w:t>
      </w:r>
      <w:r>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rPr>
        <w:t>1. Screening testing for chlamydia, gonorrhea, syphilis, HIV, and HCV among adolescents and adults engaging in any type of sex, or upon an individual’s request for STI testing regardless of sexual history.</w:t>
      </w:r>
      <w:r>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rPr>
        <w:t>2. Treatment for suspected or confirmed bacterial STIs (including GC, CT, early to early latent syphilis, and trichomoniasis) among adolescents and adults per the current Centers for Disease Control and Prevention (CDC) Guidelines.</w:t>
      </w:r>
      <w:r>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rPr>
        <w:t>3.  Resources on sexual health, HIV pre-exposure prophylaxis (</w:t>
      </w:r>
      <w:r>
        <w:rPr>
          <w:rStyle w:val="spellingerror"/>
        </w:rPr>
        <w:t>PrEP</w:t>
      </w:r>
      <w:r>
        <w:rPr>
          <w:rStyle w:val="normaltextrun"/>
        </w:rPr>
        <w:t>), and HIV post-exposure prophylaxis (PEP) for adolescents and adults.</w:t>
      </w:r>
      <w:r>
        <w:rPr>
          <w:rStyle w:val="superscript"/>
          <w:sz w:val="19"/>
          <w:szCs w:val="19"/>
          <w:vertAlign w:val="superscript"/>
        </w:rPr>
        <w:t>1</w:t>
      </w:r>
      <w:r>
        <w:rPr>
          <w:rStyle w:val="eop"/>
        </w:rPr>
        <w:t> </w:t>
      </w:r>
    </w:p>
    <w:p w:rsidR="00D87773" w:rsidRDefault="00D87773" w:rsidP="00D87773">
      <w:pPr>
        <w:pStyle w:val="paragraph"/>
        <w:spacing w:before="0" w:beforeAutospacing="0" w:after="0" w:afterAutospacing="0"/>
        <w:textAlignment w:val="baseline"/>
        <w:rPr>
          <w:rFonts w:ascii="Segoe UI" w:hAnsi="Segoe UI" w:cs="Segoe UI"/>
          <w:sz w:val="18"/>
          <w:szCs w:val="18"/>
        </w:rPr>
      </w:pPr>
      <w:r>
        <w:rPr>
          <w:rStyle w:val="normaltextrun"/>
        </w:rPr>
        <w:t>4.  Screening of adolescents and adults for intimate partner violence (IPV), sexual exploitation, and substance use/misuse during sex.</w:t>
      </w:r>
      <w:r>
        <w:rPr>
          <w:rStyle w:val="eop"/>
        </w:rPr>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b/>
          <w:bCs/>
          <w:sz w:val="24"/>
          <w:szCs w:val="24"/>
        </w:rPr>
        <w:t>ASSESSMENT: </w:t>
      </w: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 </w:t>
      </w:r>
    </w:p>
    <w:p w:rsidR="00D87773" w:rsidRPr="00D87773" w:rsidRDefault="00D87773" w:rsidP="009341E6">
      <w:pPr>
        <w:numPr>
          <w:ilvl w:val="0"/>
          <w:numId w:val="22"/>
        </w:numPr>
        <w:spacing w:after="0" w:line="240" w:lineRule="auto"/>
        <w:ind w:left="36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 Eligibility and criteria to determine the situation or condition for which the standing order may be carried out. </w:t>
      </w:r>
    </w:p>
    <w:p w:rsidR="00D87773" w:rsidRPr="00D87773" w:rsidRDefault="00D87773" w:rsidP="009341E6">
      <w:pPr>
        <w:numPr>
          <w:ilvl w:val="0"/>
          <w:numId w:val="23"/>
        </w:numPr>
        <w:spacing w:after="0" w:line="240" w:lineRule="auto"/>
        <w:ind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Screening testing pathway: </w:t>
      </w:r>
    </w:p>
    <w:p w:rsidR="00D87773" w:rsidRPr="00D87773" w:rsidRDefault="00D87773" w:rsidP="009341E6">
      <w:pPr>
        <w:numPr>
          <w:ilvl w:val="0"/>
          <w:numId w:val="24"/>
        </w:numPr>
        <w:spacing w:after="0" w:line="240" w:lineRule="auto"/>
        <w:ind w:left="162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Patient is asymptomatic, aged ³14 years,</w:t>
      </w:r>
      <w:r w:rsidRPr="00D87773">
        <w:rPr>
          <w:rFonts w:ascii="Times New Roman" w:eastAsia="Times New Roman" w:hAnsi="Times New Roman" w:cs="Times New Roman"/>
          <w:sz w:val="19"/>
          <w:szCs w:val="19"/>
          <w:vertAlign w:val="superscript"/>
        </w:rPr>
        <w:t>2</w:t>
      </w:r>
      <w:r w:rsidRPr="00D87773">
        <w:rPr>
          <w:rFonts w:ascii="Times New Roman" w:eastAsia="Times New Roman" w:hAnsi="Times New Roman" w:cs="Times New Roman"/>
          <w:sz w:val="24"/>
          <w:szCs w:val="24"/>
        </w:rPr>
        <w:t xml:space="preserve"> eligible for clinical services within the IHS.</w:t>
      </w:r>
      <w:r w:rsidRPr="00D87773">
        <w:rPr>
          <w:rFonts w:ascii="Times New Roman" w:eastAsia="Times New Roman" w:hAnsi="Times New Roman" w:cs="Times New Roman"/>
          <w:sz w:val="19"/>
          <w:szCs w:val="19"/>
          <w:vertAlign w:val="superscript"/>
        </w:rPr>
        <w:t>3</w:t>
      </w:r>
      <w:r w:rsidRPr="00D87773">
        <w:rPr>
          <w:rFonts w:ascii="Times New Roman" w:eastAsia="Times New Roman" w:hAnsi="Times New Roman" w:cs="Times New Roman"/>
          <w:sz w:val="24"/>
          <w:szCs w:val="24"/>
        </w:rPr>
        <w:t xml:space="preserve"> and:   </w:t>
      </w:r>
    </w:p>
    <w:p w:rsidR="00D87773" w:rsidRPr="00D87773" w:rsidRDefault="00D87773" w:rsidP="009341E6">
      <w:pPr>
        <w:numPr>
          <w:ilvl w:val="0"/>
          <w:numId w:val="25"/>
        </w:numPr>
        <w:spacing w:after="0" w:line="240" w:lineRule="auto"/>
        <w:ind w:left="252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Requests STI screening due to engagement in sex without use of barrier methods to prevent STI exposures. </w:t>
      </w:r>
    </w:p>
    <w:p w:rsidR="00D87773" w:rsidRPr="00D87773" w:rsidRDefault="00D87773" w:rsidP="00D87773">
      <w:pPr>
        <w:spacing w:after="0" w:line="240" w:lineRule="auto"/>
        <w:ind w:left="2880"/>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(OR) </w:t>
      </w:r>
    </w:p>
    <w:p w:rsidR="00D87773" w:rsidRPr="00D87773" w:rsidRDefault="00D87773" w:rsidP="009341E6">
      <w:pPr>
        <w:numPr>
          <w:ilvl w:val="0"/>
          <w:numId w:val="26"/>
        </w:numPr>
        <w:spacing w:after="0" w:line="240" w:lineRule="auto"/>
        <w:ind w:left="252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Reports sexual contact with an individual with known STI(s). </w:t>
      </w:r>
    </w:p>
    <w:p w:rsidR="00D87773" w:rsidRPr="00D87773" w:rsidRDefault="00D87773" w:rsidP="00D87773">
      <w:pPr>
        <w:spacing w:after="0" w:line="240" w:lineRule="auto"/>
        <w:ind w:left="2880"/>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(OR) </w:t>
      </w:r>
    </w:p>
    <w:p w:rsidR="00D87773" w:rsidRPr="00D87773" w:rsidRDefault="00D87773" w:rsidP="009341E6">
      <w:pPr>
        <w:numPr>
          <w:ilvl w:val="0"/>
          <w:numId w:val="27"/>
        </w:numPr>
        <w:spacing w:after="0" w:line="240" w:lineRule="auto"/>
        <w:ind w:left="252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Requests STI screening (regardless of disclosed sexual history). </w:t>
      </w:r>
    </w:p>
    <w:p w:rsidR="00D87773" w:rsidRPr="00D87773" w:rsidRDefault="00D87773" w:rsidP="00D87773">
      <w:pPr>
        <w:spacing w:after="0" w:line="240" w:lineRule="auto"/>
        <w:ind w:left="2880"/>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(OR) </w:t>
      </w:r>
    </w:p>
    <w:p w:rsidR="00D87773" w:rsidRPr="00D87773" w:rsidRDefault="00D87773" w:rsidP="009341E6">
      <w:pPr>
        <w:numPr>
          <w:ilvl w:val="0"/>
          <w:numId w:val="28"/>
        </w:numPr>
        <w:spacing w:after="0" w:line="240" w:lineRule="auto"/>
        <w:ind w:left="252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Is eligible for routine STI screening based on age, risk factors per sexual history</w:t>
      </w:r>
      <w:r w:rsidRPr="00D87773">
        <w:rPr>
          <w:rFonts w:ascii="Times New Roman" w:eastAsia="Times New Roman" w:hAnsi="Times New Roman" w:cs="Times New Roman"/>
          <w:sz w:val="19"/>
          <w:szCs w:val="19"/>
          <w:vertAlign w:val="superscript"/>
        </w:rPr>
        <w:t>4</w:t>
      </w:r>
      <w:r w:rsidRPr="00D87773">
        <w:rPr>
          <w:rFonts w:ascii="Times New Roman" w:eastAsia="Times New Roman" w:hAnsi="Times New Roman" w:cs="Times New Roman"/>
          <w:sz w:val="24"/>
          <w:szCs w:val="24"/>
        </w:rPr>
        <w:t>, and/or other medical indications</w:t>
      </w:r>
      <w:r w:rsidRPr="00D87773">
        <w:rPr>
          <w:rFonts w:ascii="Times New Roman" w:eastAsia="Times New Roman" w:hAnsi="Times New Roman" w:cs="Times New Roman"/>
          <w:sz w:val="19"/>
          <w:szCs w:val="19"/>
          <w:vertAlign w:val="superscript"/>
        </w:rPr>
        <w:t>5</w:t>
      </w:r>
      <w:r w:rsidRPr="00D87773">
        <w:rPr>
          <w:rFonts w:ascii="Times New Roman" w:eastAsia="Times New Roman" w:hAnsi="Times New Roman" w:cs="Times New Roman"/>
          <w:sz w:val="24"/>
          <w:szCs w:val="24"/>
        </w:rPr>
        <w:t>. </w:t>
      </w:r>
    </w:p>
    <w:p w:rsidR="00D87773" w:rsidRPr="00D87773" w:rsidRDefault="00D87773" w:rsidP="009341E6">
      <w:pPr>
        <w:numPr>
          <w:ilvl w:val="0"/>
          <w:numId w:val="29"/>
        </w:numPr>
        <w:spacing w:after="0" w:line="240" w:lineRule="auto"/>
        <w:ind w:left="162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Patient is located in the outpatient clinic, the pharmacy, or a field site. </w:t>
      </w:r>
    </w:p>
    <w:p w:rsidR="00D87773" w:rsidRPr="00D87773" w:rsidRDefault="00D87773" w:rsidP="009341E6">
      <w:pPr>
        <w:numPr>
          <w:ilvl w:val="0"/>
          <w:numId w:val="30"/>
        </w:numPr>
        <w:spacing w:after="0" w:line="240" w:lineRule="auto"/>
        <w:ind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lastRenderedPageBreak/>
        <w:t>Treatment pathway: </w:t>
      </w:r>
    </w:p>
    <w:p w:rsidR="00D87773" w:rsidRPr="00D87773" w:rsidRDefault="002F58F2" w:rsidP="009341E6">
      <w:pPr>
        <w:numPr>
          <w:ilvl w:val="0"/>
          <w:numId w:val="31"/>
        </w:numPr>
        <w:spacing w:after="0" w:line="240" w:lineRule="auto"/>
        <w:ind w:left="1620"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Aged </w:t>
      </w:r>
      <w:r w:rsidR="00D87773" w:rsidRPr="00D87773">
        <w:rPr>
          <w:rFonts w:ascii="Times New Roman" w:eastAsia="Times New Roman" w:hAnsi="Times New Roman" w:cs="Times New Roman"/>
          <w:sz w:val="24"/>
          <w:szCs w:val="24"/>
        </w:rPr>
        <w:t>14 years and their r</w:t>
      </w:r>
      <w:r>
        <w:rPr>
          <w:rFonts w:ascii="Times New Roman" w:eastAsia="Times New Roman" w:hAnsi="Times New Roman" w:cs="Times New Roman"/>
          <w:sz w:val="24"/>
          <w:szCs w:val="24"/>
        </w:rPr>
        <w:t>eported sexual contact(s) aged</w:t>
      </w:r>
      <w:r w:rsidR="00D87773" w:rsidRPr="00D87773">
        <w:rPr>
          <w:rFonts w:ascii="Times New Roman" w:eastAsia="Times New Roman" w:hAnsi="Times New Roman" w:cs="Times New Roman"/>
          <w:sz w:val="24"/>
          <w:szCs w:val="24"/>
        </w:rPr>
        <w:t>14 years, eligible for clinical services within the IHS</w:t>
      </w:r>
      <w:r>
        <w:rPr>
          <w:rFonts w:ascii="Times New Roman" w:eastAsia="Times New Roman" w:hAnsi="Times New Roman" w:cs="Times New Roman"/>
          <w:sz w:val="24"/>
          <w:szCs w:val="24"/>
        </w:rPr>
        <w:t xml:space="preserve"> </w:t>
      </w:r>
      <w:r w:rsidR="00D87773" w:rsidRPr="00D87773">
        <w:rPr>
          <w:rFonts w:ascii="Times New Roman" w:eastAsia="Times New Roman" w:hAnsi="Times New Roman" w:cs="Times New Roman"/>
          <w:sz w:val="24"/>
          <w:szCs w:val="24"/>
        </w:rPr>
        <w:t>and:  </w:t>
      </w:r>
    </w:p>
    <w:p w:rsidR="00D87773" w:rsidRPr="00D87773" w:rsidRDefault="00D87773" w:rsidP="009341E6">
      <w:pPr>
        <w:numPr>
          <w:ilvl w:val="0"/>
          <w:numId w:val="32"/>
        </w:numPr>
        <w:spacing w:after="0" w:line="240" w:lineRule="auto"/>
        <w:ind w:left="252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Patient has positive screening or diagnostic laboratory testing for STI(s). </w:t>
      </w:r>
    </w:p>
    <w:p w:rsidR="00D87773" w:rsidRPr="00D87773" w:rsidRDefault="00D87773" w:rsidP="00D87773">
      <w:pPr>
        <w:spacing w:after="0" w:line="240" w:lineRule="auto"/>
        <w:ind w:left="1800" w:firstLine="720"/>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(OR) </w:t>
      </w:r>
    </w:p>
    <w:p w:rsidR="00D87773" w:rsidRPr="00D87773" w:rsidRDefault="00D87773" w:rsidP="009341E6">
      <w:pPr>
        <w:numPr>
          <w:ilvl w:val="0"/>
          <w:numId w:val="33"/>
        </w:numPr>
        <w:spacing w:after="0" w:line="240" w:lineRule="auto"/>
        <w:ind w:left="252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Patient is identified in a public health report as a sexual contact to individual(s) with known STI(s). </w:t>
      </w:r>
    </w:p>
    <w:p w:rsidR="00D87773" w:rsidRPr="00D87773" w:rsidRDefault="00D87773" w:rsidP="00D87773">
      <w:pPr>
        <w:spacing w:after="0" w:line="240" w:lineRule="auto"/>
        <w:ind w:left="2160" w:firstLine="360"/>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(OR) </w:t>
      </w:r>
    </w:p>
    <w:p w:rsidR="00D87773" w:rsidRPr="00D87773" w:rsidRDefault="00D87773" w:rsidP="009341E6">
      <w:pPr>
        <w:numPr>
          <w:ilvl w:val="0"/>
          <w:numId w:val="34"/>
        </w:numPr>
        <w:spacing w:after="0" w:line="240" w:lineRule="auto"/>
        <w:ind w:left="252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Patient is symptomatic, but does not have a positive screening or diagnostic laboratory testing for STI(s) or is identified in a public health report as a sexual contact to individual(s) with known STI(s). </w:t>
      </w:r>
    </w:p>
    <w:p w:rsidR="00D87773" w:rsidRPr="00D87773" w:rsidRDefault="00D87773" w:rsidP="00D87773">
      <w:pPr>
        <w:spacing w:after="0" w:line="240" w:lineRule="auto"/>
        <w:ind w:left="2160" w:firstLine="360"/>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(OR) </w:t>
      </w:r>
    </w:p>
    <w:p w:rsidR="00D87773" w:rsidRPr="00D87773" w:rsidRDefault="00D87773" w:rsidP="009341E6">
      <w:pPr>
        <w:numPr>
          <w:ilvl w:val="0"/>
          <w:numId w:val="35"/>
        </w:numPr>
        <w:spacing w:after="0" w:line="240" w:lineRule="auto"/>
        <w:ind w:left="252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Patient is asymptomatic, reports risk factors per sexual history, and experiences barriers to future care linkage for STI treatment. </w:t>
      </w:r>
    </w:p>
    <w:p w:rsidR="00D87773" w:rsidRPr="00D87773" w:rsidRDefault="00D87773" w:rsidP="009341E6">
      <w:pPr>
        <w:numPr>
          <w:ilvl w:val="0"/>
          <w:numId w:val="36"/>
        </w:numPr>
        <w:spacing w:after="0" w:line="240" w:lineRule="auto"/>
        <w:ind w:left="162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Patient is located in the outpatient clinic, the pharmacy, or a field site.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b/>
          <w:bCs/>
          <w:sz w:val="24"/>
          <w:szCs w:val="24"/>
        </w:rPr>
        <w:t>PROCEDURES BY PATHWAY</w:t>
      </w: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 </w:t>
      </w:r>
    </w:p>
    <w:p w:rsidR="00D87773" w:rsidRPr="00D87773" w:rsidRDefault="00D87773" w:rsidP="009341E6">
      <w:pPr>
        <w:numPr>
          <w:ilvl w:val="0"/>
          <w:numId w:val="37"/>
        </w:numPr>
        <w:spacing w:after="0" w:line="240" w:lineRule="auto"/>
        <w:ind w:left="36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Screening testing pathway for asymptomatic adolescents and adults: </w:t>
      </w:r>
    </w:p>
    <w:p w:rsidR="00D87773" w:rsidRPr="00D87773" w:rsidRDefault="00D87773" w:rsidP="009341E6">
      <w:pPr>
        <w:numPr>
          <w:ilvl w:val="0"/>
          <w:numId w:val="38"/>
        </w:numPr>
        <w:spacing w:after="0" w:line="240" w:lineRule="auto"/>
        <w:ind w:left="108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Patient requests STI screening from nurse or pharmacist. </w:t>
      </w:r>
    </w:p>
    <w:p w:rsidR="00D87773" w:rsidRPr="00D87773" w:rsidRDefault="00D87773" w:rsidP="00D87773">
      <w:pPr>
        <w:spacing w:after="0" w:line="240" w:lineRule="auto"/>
        <w:ind w:left="1440"/>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(OR) </w:t>
      </w:r>
    </w:p>
    <w:p w:rsidR="00D87773" w:rsidRPr="00D87773" w:rsidRDefault="00D87773" w:rsidP="00D87773">
      <w:pPr>
        <w:spacing w:after="0" w:line="240" w:lineRule="auto"/>
        <w:ind w:left="1440"/>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Patient is offered STI screening by nurse or pharmacist. </w:t>
      </w:r>
    </w:p>
    <w:p w:rsidR="00D87773" w:rsidRPr="00D87773" w:rsidRDefault="00D87773" w:rsidP="009341E6">
      <w:pPr>
        <w:numPr>
          <w:ilvl w:val="0"/>
          <w:numId w:val="39"/>
        </w:numPr>
        <w:spacing w:after="0" w:line="240" w:lineRule="auto"/>
        <w:ind w:left="108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Patient is queried for signs and symptoms of bacterial STIs, HIV, and HCV, and knowledge of sexual contacts with known/suspected STIs.</w:t>
      </w:r>
      <w:r w:rsidRPr="00D87773">
        <w:rPr>
          <w:rFonts w:ascii="Times New Roman" w:eastAsia="Times New Roman" w:hAnsi="Times New Roman" w:cs="Times New Roman"/>
          <w:sz w:val="19"/>
          <w:szCs w:val="19"/>
          <w:vertAlign w:val="superscript"/>
        </w:rPr>
        <w:t>78,9</w:t>
      </w:r>
      <w:r w:rsidRPr="00D87773">
        <w:rPr>
          <w:rFonts w:ascii="Times New Roman" w:eastAsia="Times New Roman" w:hAnsi="Times New Roman" w:cs="Times New Roman"/>
          <w:sz w:val="24"/>
          <w:szCs w:val="24"/>
        </w:rPr>
        <w:t> </w:t>
      </w:r>
    </w:p>
    <w:p w:rsidR="00D87773" w:rsidRPr="00D87773" w:rsidRDefault="00D87773" w:rsidP="009341E6">
      <w:pPr>
        <w:numPr>
          <w:ilvl w:val="0"/>
          <w:numId w:val="40"/>
        </w:numPr>
        <w:spacing w:after="0" w:line="240" w:lineRule="auto"/>
        <w:ind w:left="108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If signs, symptoms, and exposures are absent, patient is offered comprehensive screening tests for bacterial STIs, HIV, and HCV. </w:t>
      </w:r>
    </w:p>
    <w:p w:rsidR="00D87773" w:rsidRPr="00D87773" w:rsidRDefault="00D87773" w:rsidP="009341E6">
      <w:pPr>
        <w:numPr>
          <w:ilvl w:val="0"/>
          <w:numId w:val="41"/>
        </w:numPr>
        <w:spacing w:after="0" w:line="240" w:lineRule="auto"/>
        <w:ind w:left="198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Patient also receives urine pregnancy testing if has uterus and ovaries and is premenopausal. </w:t>
      </w:r>
    </w:p>
    <w:p w:rsidR="00D87773" w:rsidRPr="00D87773" w:rsidRDefault="00D87773" w:rsidP="009341E6">
      <w:pPr>
        <w:numPr>
          <w:ilvl w:val="0"/>
          <w:numId w:val="42"/>
        </w:numPr>
        <w:spacing w:after="0" w:line="240" w:lineRule="auto"/>
        <w:ind w:left="198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Refer to Table 1 for laboratory orders. </w:t>
      </w:r>
    </w:p>
    <w:p w:rsidR="00D87773" w:rsidRPr="00D87773" w:rsidRDefault="00D87773" w:rsidP="009341E6">
      <w:pPr>
        <w:numPr>
          <w:ilvl w:val="0"/>
          <w:numId w:val="43"/>
        </w:numPr>
        <w:spacing w:after="0" w:line="240" w:lineRule="auto"/>
        <w:ind w:left="198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Refer to Supplement # for procedural logistics involving collection of bodily fluid specimens. </w:t>
      </w:r>
    </w:p>
    <w:p w:rsidR="00D87773" w:rsidRPr="00D87773" w:rsidRDefault="00D87773" w:rsidP="009341E6">
      <w:pPr>
        <w:numPr>
          <w:ilvl w:val="0"/>
          <w:numId w:val="44"/>
        </w:numPr>
        <w:spacing w:after="0" w:line="240" w:lineRule="auto"/>
        <w:ind w:left="108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Patient receives counseling on HIV PrEP/PEP. </w:t>
      </w:r>
    </w:p>
    <w:p w:rsidR="00D87773" w:rsidRPr="00D87773" w:rsidRDefault="00D87773" w:rsidP="009341E6">
      <w:pPr>
        <w:numPr>
          <w:ilvl w:val="0"/>
          <w:numId w:val="45"/>
        </w:numPr>
        <w:spacing w:after="0" w:line="240" w:lineRule="auto"/>
        <w:ind w:left="108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Patient is screened for IPV, sexual exploitation, and substance use/misuse during sex. </w:t>
      </w:r>
    </w:p>
    <w:p w:rsidR="00D87773" w:rsidRPr="00D87773" w:rsidRDefault="00D87773" w:rsidP="009341E6">
      <w:pPr>
        <w:numPr>
          <w:ilvl w:val="0"/>
          <w:numId w:val="46"/>
        </w:numPr>
        <w:spacing w:after="0" w:line="240" w:lineRule="auto"/>
        <w:ind w:left="108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Identify personnel to communicate positive results to patients and to coordinate care for treatment (the clinician ordering under the protocol or the authorizing provider).  </w:t>
      </w:r>
    </w:p>
    <w:p w:rsidR="00D87773" w:rsidRPr="00D87773" w:rsidRDefault="00D87773" w:rsidP="009341E6">
      <w:pPr>
        <w:numPr>
          <w:ilvl w:val="0"/>
          <w:numId w:val="47"/>
        </w:numPr>
        <w:spacing w:after="0" w:line="240" w:lineRule="auto"/>
        <w:ind w:left="36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Treatment for adolescents and adults with confirmed STI(s) or suspected STI exposure(s)</w:t>
      </w:r>
      <w:r w:rsidRPr="00D87773">
        <w:rPr>
          <w:rFonts w:ascii="Times New Roman" w:eastAsia="Times New Roman" w:hAnsi="Times New Roman" w:cs="Times New Roman"/>
          <w:sz w:val="19"/>
          <w:szCs w:val="19"/>
          <w:vertAlign w:val="superscript"/>
        </w:rPr>
        <w:t>10</w:t>
      </w:r>
      <w:r w:rsidRPr="00D87773">
        <w:rPr>
          <w:rFonts w:ascii="Times New Roman" w:eastAsia="Times New Roman" w:hAnsi="Times New Roman" w:cs="Times New Roman"/>
          <w:sz w:val="24"/>
          <w:szCs w:val="24"/>
        </w:rPr>
        <w:t> </w:t>
      </w:r>
    </w:p>
    <w:p w:rsidR="00D87773" w:rsidRPr="00D87773" w:rsidRDefault="00D87773" w:rsidP="009341E6">
      <w:pPr>
        <w:numPr>
          <w:ilvl w:val="0"/>
          <w:numId w:val="48"/>
        </w:numPr>
        <w:spacing w:after="0" w:line="240" w:lineRule="auto"/>
        <w:ind w:left="108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Patient requests STI treatment from nurse or pharmacist. </w:t>
      </w:r>
    </w:p>
    <w:p w:rsidR="00D87773" w:rsidRPr="00D87773" w:rsidRDefault="00D87773" w:rsidP="00D87773">
      <w:pPr>
        <w:spacing w:after="0" w:line="240" w:lineRule="auto"/>
        <w:ind w:left="1440"/>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(OR) </w:t>
      </w:r>
    </w:p>
    <w:p w:rsidR="00D87773" w:rsidRPr="00D87773" w:rsidRDefault="00D87773" w:rsidP="00D87773">
      <w:pPr>
        <w:spacing w:after="0" w:line="240" w:lineRule="auto"/>
        <w:ind w:left="1440"/>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Patient is contacted about STI treatment by nurse or pharmacist. </w:t>
      </w:r>
    </w:p>
    <w:p w:rsidR="00D87773" w:rsidRPr="00D87773" w:rsidRDefault="00D87773" w:rsidP="009341E6">
      <w:pPr>
        <w:numPr>
          <w:ilvl w:val="0"/>
          <w:numId w:val="49"/>
        </w:numPr>
        <w:spacing w:after="0" w:line="240" w:lineRule="auto"/>
        <w:ind w:left="108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Patient is queried for signs and symptoms of bacterial STIs, HIV, and HCV, and, if not already asked, knowledge of sexual contacts with known/suspected STIs.</w:t>
      </w:r>
      <w:r w:rsidR="002F58F2">
        <w:rPr>
          <w:rFonts w:ascii="Times New Roman" w:eastAsia="Times New Roman" w:hAnsi="Times New Roman" w:cs="Times New Roman"/>
          <w:sz w:val="19"/>
          <w:szCs w:val="19"/>
          <w:vertAlign w:val="superscript"/>
        </w:rPr>
        <w:t xml:space="preserve"> </w:t>
      </w:r>
    </w:p>
    <w:p w:rsidR="00D87773" w:rsidRPr="00D87773" w:rsidRDefault="00D87773" w:rsidP="009341E6">
      <w:pPr>
        <w:numPr>
          <w:ilvl w:val="0"/>
          <w:numId w:val="50"/>
        </w:numPr>
        <w:spacing w:after="0" w:line="240" w:lineRule="auto"/>
        <w:ind w:left="108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lastRenderedPageBreak/>
        <w:t>Patient receives urine pregnancy testing if has uterus and ovaries and is premenopausal. </w:t>
      </w:r>
    </w:p>
    <w:p w:rsidR="00D87773" w:rsidRPr="00D87773" w:rsidRDefault="00D87773" w:rsidP="009341E6">
      <w:pPr>
        <w:numPr>
          <w:ilvl w:val="0"/>
          <w:numId w:val="51"/>
        </w:numPr>
        <w:spacing w:after="0" w:line="240" w:lineRule="auto"/>
        <w:ind w:left="198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Identify personnel to communicate result of pregnancy test to the patient and coordinate pre-natal care if result is positive.  </w:t>
      </w:r>
    </w:p>
    <w:p w:rsidR="00D87773" w:rsidRPr="00D87773" w:rsidRDefault="00D87773" w:rsidP="009341E6">
      <w:pPr>
        <w:numPr>
          <w:ilvl w:val="0"/>
          <w:numId w:val="52"/>
        </w:numPr>
        <w:spacing w:after="0" w:line="240" w:lineRule="auto"/>
        <w:ind w:left="108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If an STI is already confirmed: </w:t>
      </w:r>
    </w:p>
    <w:p w:rsidR="00D87773" w:rsidRPr="00D87773" w:rsidRDefault="00D87773" w:rsidP="009341E6">
      <w:pPr>
        <w:numPr>
          <w:ilvl w:val="0"/>
          <w:numId w:val="53"/>
        </w:numPr>
        <w:spacing w:after="0" w:line="240" w:lineRule="auto"/>
        <w:ind w:left="198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Patient is administered the appropriate definitive treatment regimen for the bacterial STI(s) of concern.</w:t>
      </w:r>
    </w:p>
    <w:p w:rsidR="00D87773" w:rsidRPr="00D87773" w:rsidRDefault="00D87773" w:rsidP="009341E6">
      <w:pPr>
        <w:numPr>
          <w:ilvl w:val="0"/>
          <w:numId w:val="54"/>
        </w:numPr>
        <w:spacing w:after="0" w:line="240" w:lineRule="auto"/>
        <w:ind w:left="252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Refer to Supplement for procedural logistics involving medication administration. </w:t>
      </w:r>
    </w:p>
    <w:p w:rsidR="00D87773" w:rsidRPr="00D87773" w:rsidRDefault="00D87773" w:rsidP="009341E6">
      <w:pPr>
        <w:numPr>
          <w:ilvl w:val="0"/>
          <w:numId w:val="55"/>
        </w:numPr>
        <w:spacing w:after="0" w:line="240" w:lineRule="auto"/>
        <w:ind w:left="108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If exposure to an STI is suspected but not yet confirmed with laboratory testing: </w:t>
      </w:r>
    </w:p>
    <w:p w:rsidR="00D87773" w:rsidRPr="00D87773" w:rsidRDefault="00D87773" w:rsidP="009341E6">
      <w:pPr>
        <w:numPr>
          <w:ilvl w:val="0"/>
          <w:numId w:val="56"/>
        </w:numPr>
        <w:spacing w:after="0" w:line="240" w:lineRule="auto"/>
        <w:ind w:left="198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Screening testing is obtained for the bacterial STI(s) of concern and for all other STI(s). </w:t>
      </w:r>
    </w:p>
    <w:p w:rsidR="00D87773" w:rsidRPr="00D87773" w:rsidRDefault="00D87773" w:rsidP="009341E6">
      <w:pPr>
        <w:numPr>
          <w:ilvl w:val="0"/>
          <w:numId w:val="57"/>
        </w:numPr>
        <w:spacing w:after="0" w:line="240" w:lineRule="auto"/>
        <w:ind w:left="198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Patient is administered the appropriate empiric treatment regimen for the bacterial STI(s) of concern. </w:t>
      </w:r>
    </w:p>
    <w:p w:rsidR="00D87773" w:rsidRPr="00D87773" w:rsidRDefault="002F58F2" w:rsidP="009341E6">
      <w:pPr>
        <w:numPr>
          <w:ilvl w:val="0"/>
          <w:numId w:val="58"/>
        </w:numPr>
        <w:spacing w:after="0" w:line="240" w:lineRule="auto"/>
        <w:ind w:left="2520"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Refer to Supplement </w:t>
      </w:r>
      <w:r w:rsidR="00D87773" w:rsidRPr="00D87773">
        <w:rPr>
          <w:rFonts w:ascii="Times New Roman" w:eastAsia="Times New Roman" w:hAnsi="Times New Roman" w:cs="Times New Roman"/>
          <w:sz w:val="24"/>
          <w:szCs w:val="24"/>
        </w:rPr>
        <w:t>for procedural logistics involving medication administration. </w:t>
      </w:r>
    </w:p>
    <w:p w:rsidR="00D87773" w:rsidRPr="00D87773" w:rsidRDefault="00D87773" w:rsidP="009341E6">
      <w:pPr>
        <w:numPr>
          <w:ilvl w:val="0"/>
          <w:numId w:val="59"/>
        </w:numPr>
        <w:spacing w:after="0" w:line="240" w:lineRule="auto"/>
        <w:ind w:left="108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A communicable disease investigation is performed and documented in the electronic health record. </w:t>
      </w:r>
    </w:p>
    <w:p w:rsidR="00D87773" w:rsidRPr="00D87773" w:rsidRDefault="00D87773" w:rsidP="009341E6">
      <w:pPr>
        <w:numPr>
          <w:ilvl w:val="0"/>
          <w:numId w:val="60"/>
        </w:numPr>
        <w:spacing w:after="0" w:line="240" w:lineRule="auto"/>
        <w:ind w:left="252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Documentation includes signs and symptoms, STI testing results if already completed, pregnancy testing if performed, allergies, treatments administered, counseling provided, sexual contacts identified, and EPT dispensed. </w:t>
      </w:r>
    </w:p>
    <w:p w:rsidR="00D87773" w:rsidRPr="00D87773" w:rsidRDefault="00D87773" w:rsidP="009341E6">
      <w:pPr>
        <w:numPr>
          <w:ilvl w:val="0"/>
          <w:numId w:val="61"/>
        </w:numPr>
        <w:spacing w:after="0" w:line="240" w:lineRule="auto"/>
        <w:ind w:left="252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Reports for cases of positive STIs are submitted via the appropriate state reporting system. </w:t>
      </w:r>
    </w:p>
    <w:p w:rsidR="00D87773" w:rsidRPr="00D87773" w:rsidRDefault="00D87773" w:rsidP="009341E6">
      <w:pPr>
        <w:numPr>
          <w:ilvl w:val="0"/>
          <w:numId w:val="62"/>
        </w:numPr>
        <w:spacing w:after="0" w:line="240" w:lineRule="auto"/>
        <w:ind w:left="108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Patient receives counseling on HIV PrEP/PEP. </w:t>
      </w:r>
    </w:p>
    <w:p w:rsidR="00D87773" w:rsidRPr="00D87773" w:rsidRDefault="00D87773" w:rsidP="009341E6">
      <w:pPr>
        <w:numPr>
          <w:ilvl w:val="0"/>
          <w:numId w:val="63"/>
        </w:numPr>
        <w:spacing w:after="0" w:line="240" w:lineRule="auto"/>
        <w:ind w:left="108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Patient is screened for IPV, sexual exploitation, and substance use/misuse during sex. </w:t>
      </w:r>
    </w:p>
    <w:p w:rsidR="00D87773" w:rsidRPr="00D87773" w:rsidRDefault="00D87773" w:rsidP="009341E6">
      <w:pPr>
        <w:numPr>
          <w:ilvl w:val="0"/>
          <w:numId w:val="64"/>
        </w:numPr>
        <w:spacing w:after="0" w:line="240" w:lineRule="auto"/>
        <w:ind w:left="108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If not yet done before time of treatment, patient is linked to ambulatory care for further evaluation and management by a clinician. </w:t>
      </w:r>
    </w:p>
    <w:p w:rsidR="00D87773" w:rsidRPr="00D87773" w:rsidRDefault="00D87773" w:rsidP="009341E6">
      <w:pPr>
        <w:numPr>
          <w:ilvl w:val="0"/>
          <w:numId w:val="65"/>
        </w:numPr>
        <w:spacing w:after="0" w:line="240" w:lineRule="auto"/>
        <w:ind w:left="198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Nurse or pharmacist contacts designated provider or other clinician immediately if concerning signs or symptoms of STIs or refers the patient to the emergency department. </w:t>
      </w:r>
    </w:p>
    <w:p w:rsidR="00D87773" w:rsidRPr="00D87773" w:rsidRDefault="00D87773" w:rsidP="009341E6">
      <w:pPr>
        <w:numPr>
          <w:ilvl w:val="0"/>
          <w:numId w:val="66"/>
        </w:numPr>
        <w:spacing w:after="0" w:line="240" w:lineRule="auto"/>
        <w:ind w:left="108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All sexual contacts are contacted for testing and treatment as outlined in this policy for primary contacts. </w:t>
      </w:r>
    </w:p>
    <w:p w:rsidR="002F58F2" w:rsidRDefault="002F58F2" w:rsidP="00D87773">
      <w:pPr>
        <w:spacing w:after="0" w:line="240" w:lineRule="auto"/>
        <w:textAlignment w:val="baseline"/>
        <w:rPr>
          <w:rFonts w:ascii="Segoe UI" w:eastAsia="Times New Roman" w:hAnsi="Segoe UI" w:cs="Segoe UI"/>
          <w:color w:val="666666"/>
          <w:sz w:val="18"/>
          <w:szCs w:val="18"/>
          <w:shd w:val="clear" w:color="auto" w:fill="FFFFFF"/>
        </w:rPr>
      </w:pP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b/>
          <w:bCs/>
          <w:sz w:val="24"/>
          <w:szCs w:val="24"/>
        </w:rPr>
        <w:t>APPENDIX</w:t>
      </w: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Procedure for laboratory specimen collection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Procedure for medication administration: </w:t>
      </w:r>
    </w:p>
    <w:p w:rsidR="00D87773" w:rsidRPr="00D87773" w:rsidRDefault="00D87773" w:rsidP="009341E6">
      <w:pPr>
        <w:numPr>
          <w:ilvl w:val="0"/>
          <w:numId w:val="67"/>
        </w:numPr>
        <w:spacing w:after="0" w:line="240" w:lineRule="auto"/>
        <w:ind w:left="144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Administration of benzathine penicillin G </w:t>
      </w:r>
    </w:p>
    <w:p w:rsidR="00D87773" w:rsidRPr="00D87773" w:rsidRDefault="00D87773" w:rsidP="009341E6">
      <w:pPr>
        <w:numPr>
          <w:ilvl w:val="0"/>
          <w:numId w:val="68"/>
        </w:numPr>
        <w:spacing w:after="0" w:line="240" w:lineRule="auto"/>
        <w:ind w:left="144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Administration of ceftriaxone  </w:t>
      </w:r>
    </w:p>
    <w:p w:rsidR="00D87773" w:rsidRPr="00D87773" w:rsidRDefault="00D87773" w:rsidP="009341E6">
      <w:pPr>
        <w:numPr>
          <w:ilvl w:val="0"/>
          <w:numId w:val="69"/>
        </w:numPr>
        <w:spacing w:after="0" w:line="240" w:lineRule="auto"/>
        <w:ind w:left="144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Administration of oral medications </w:t>
      </w:r>
    </w:p>
    <w:p w:rsidR="00D87773" w:rsidRPr="00D87773" w:rsidRDefault="00D87773" w:rsidP="009341E6">
      <w:pPr>
        <w:numPr>
          <w:ilvl w:val="0"/>
          <w:numId w:val="70"/>
        </w:numPr>
        <w:spacing w:after="0" w:line="240" w:lineRule="auto"/>
        <w:ind w:left="198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The nurse or pharmacist orders oral medications under EHR standing order and a designated provider as the ordering prescriber. Outpatient pharmacy will be contacted to review for appropriateness and process standing order and will “release without signature.” </w:t>
      </w:r>
    </w:p>
    <w:p w:rsidR="00D87773" w:rsidRPr="00D87773" w:rsidRDefault="00D87773" w:rsidP="009341E6">
      <w:pPr>
        <w:numPr>
          <w:ilvl w:val="0"/>
          <w:numId w:val="71"/>
        </w:numPr>
        <w:spacing w:after="0" w:line="240" w:lineRule="auto"/>
        <w:ind w:left="198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The patient is instructed to pick up the medication from the pharmacy or to report to the PHN office. </w:t>
      </w:r>
    </w:p>
    <w:p w:rsidR="00D87773" w:rsidRPr="00D87773" w:rsidRDefault="00D87773" w:rsidP="00D87773">
      <w:pPr>
        <w:spacing w:after="0" w:line="240" w:lineRule="auto"/>
        <w:ind w:left="1620" w:firstLine="720"/>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lastRenderedPageBreak/>
        <w:t>(OR) </w:t>
      </w:r>
    </w:p>
    <w:p w:rsidR="00D87773" w:rsidRPr="00D87773" w:rsidRDefault="00D87773" w:rsidP="00D87773">
      <w:pPr>
        <w:spacing w:after="0" w:line="240" w:lineRule="auto"/>
        <w:ind w:left="2340"/>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The medication is picked up from the pharmacy by PHN and delivered to the patient in the field. </w:t>
      </w:r>
    </w:p>
    <w:p w:rsidR="00D87773" w:rsidRPr="00D87773" w:rsidRDefault="00D87773" w:rsidP="009341E6">
      <w:pPr>
        <w:numPr>
          <w:ilvl w:val="0"/>
          <w:numId w:val="72"/>
        </w:numPr>
        <w:spacing w:after="0" w:line="240" w:lineRule="auto"/>
        <w:ind w:left="198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The nurse or pharmacist documents an EHR note as described below. </w:t>
      </w:r>
    </w:p>
    <w:p w:rsidR="00D87773" w:rsidRPr="00D87773" w:rsidRDefault="00325D02" w:rsidP="009341E6">
      <w:pPr>
        <w:numPr>
          <w:ilvl w:val="0"/>
          <w:numId w:val="73"/>
        </w:numPr>
        <w:spacing w:after="0" w:line="240" w:lineRule="auto"/>
        <w:ind w:left="1440"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87773" w:rsidRPr="00D87773">
        <w:rPr>
          <w:rFonts w:ascii="Times New Roman" w:eastAsia="Times New Roman" w:hAnsi="Times New Roman" w:cs="Times New Roman"/>
          <w:sz w:val="24"/>
          <w:szCs w:val="24"/>
        </w:rPr>
        <w:t>Administration of any medication is documented in the patient’s medical record by the nurse or pharmacist and must include name of medication, dosage, route, site, and date/time of administration. </w:t>
      </w:r>
    </w:p>
    <w:p w:rsidR="00D87773" w:rsidRPr="00D87773" w:rsidRDefault="00325D02" w:rsidP="009341E6">
      <w:pPr>
        <w:numPr>
          <w:ilvl w:val="0"/>
          <w:numId w:val="74"/>
        </w:numPr>
        <w:spacing w:after="0" w:line="240" w:lineRule="auto"/>
        <w:ind w:left="1440"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87773" w:rsidRPr="00D87773">
        <w:rPr>
          <w:rFonts w:ascii="Times New Roman" w:eastAsia="Times New Roman" w:hAnsi="Times New Roman" w:cs="Times New Roman"/>
          <w:sz w:val="24"/>
          <w:szCs w:val="24"/>
        </w:rPr>
        <w:t>Nurse or pharmacist contacts designated provider or other clinician immediately if any concerning signs/symptoms of severe local or systemic reaction to administered medication(s) (OR) refers the patient to the emergency department. </w:t>
      </w:r>
    </w:p>
    <w:p w:rsidR="00D87773" w:rsidRPr="00D87773" w:rsidRDefault="00D87773" w:rsidP="009341E6">
      <w:pPr>
        <w:numPr>
          <w:ilvl w:val="0"/>
          <w:numId w:val="75"/>
        </w:numPr>
        <w:spacing w:after="0" w:line="240" w:lineRule="auto"/>
        <w:ind w:left="198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For directly observed therapy or nurse/pharmacist-administered benzathine penicillin G, documentation of the patient’s response to medication administration is required. </w:t>
      </w:r>
    </w:p>
    <w:p w:rsidR="00D87773" w:rsidRPr="00D87773" w:rsidRDefault="00D87773" w:rsidP="009341E6">
      <w:pPr>
        <w:numPr>
          <w:ilvl w:val="0"/>
          <w:numId w:val="76"/>
        </w:numPr>
        <w:spacing w:after="0" w:line="240" w:lineRule="auto"/>
        <w:ind w:left="198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This Standing Order and plan of care is to be referenced in documentation when applicable. </w:t>
      </w:r>
    </w:p>
    <w:p w:rsidR="00D87773" w:rsidRPr="00D87773" w:rsidRDefault="00D87773" w:rsidP="009341E6">
      <w:pPr>
        <w:numPr>
          <w:ilvl w:val="0"/>
          <w:numId w:val="77"/>
        </w:numPr>
        <w:spacing w:after="0" w:line="240" w:lineRule="auto"/>
        <w:ind w:left="198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The completed EHR note is routed for co-signature to the designated provider.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 </w:t>
      </w:r>
    </w:p>
    <w:p w:rsidR="00D87773" w:rsidRDefault="00D87773" w:rsidP="00D87773">
      <w:pPr>
        <w:spacing w:after="0" w:line="240" w:lineRule="auto"/>
        <w:ind w:firstLine="33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b/>
          <w:bCs/>
          <w:sz w:val="24"/>
          <w:szCs w:val="24"/>
        </w:rPr>
        <w:t>TABLE 1. Laboratory Orders to Screen for Sexually Transmitted Infections Among Adolescents and Adults</w:t>
      </w:r>
      <w:r w:rsidRPr="00D87773">
        <w:rPr>
          <w:rFonts w:ascii="Times New Roman" w:eastAsia="Times New Roman" w:hAnsi="Times New Roman" w:cs="Times New Roman"/>
          <w:sz w:val="24"/>
          <w:szCs w:val="24"/>
        </w:rPr>
        <w:t> </w:t>
      </w:r>
    </w:p>
    <w:p w:rsidR="00325D02" w:rsidRPr="00D87773" w:rsidRDefault="00325D02" w:rsidP="00D87773">
      <w:pPr>
        <w:spacing w:after="0" w:line="240" w:lineRule="auto"/>
        <w:ind w:firstLine="330"/>
        <w:textAlignment w:val="baseline"/>
        <w:rPr>
          <w:rFonts w:ascii="Segoe UI" w:eastAsia="Times New Roman" w:hAnsi="Segoe UI" w:cs="Segoe UI"/>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5"/>
        <w:gridCol w:w="2400"/>
        <w:gridCol w:w="4515"/>
      </w:tblGrid>
      <w:tr w:rsidR="00D87773" w:rsidRPr="00D87773" w:rsidTr="00D87773">
        <w:trPr>
          <w:trHeight w:val="300"/>
        </w:trPr>
        <w:tc>
          <w:tcPr>
            <w:tcW w:w="2415" w:type="dxa"/>
            <w:tcBorders>
              <w:top w:val="single" w:sz="6" w:space="0" w:color="auto"/>
              <w:left w:val="single" w:sz="6" w:space="0" w:color="auto"/>
              <w:bottom w:val="single" w:sz="6" w:space="0" w:color="auto"/>
              <w:right w:val="single" w:sz="6" w:space="0" w:color="auto"/>
            </w:tcBorders>
            <w:shd w:val="clear" w:color="auto" w:fill="auto"/>
            <w:hideMark/>
          </w:tcPr>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b/>
                <w:bCs/>
                <w:sz w:val="24"/>
                <w:szCs w:val="24"/>
              </w:rPr>
              <w:t>Specimen type</w:t>
            </w:r>
            <w:r w:rsidRPr="00D87773">
              <w:rPr>
                <w:rFonts w:ascii="Times New Roman" w:eastAsia="Times New Roman" w:hAnsi="Times New Roman" w:cs="Times New Roman"/>
                <w:sz w:val="24"/>
                <w:szCs w:val="24"/>
              </w:rPr>
              <w:t> </w:t>
            </w:r>
          </w:p>
        </w:tc>
        <w:tc>
          <w:tcPr>
            <w:tcW w:w="4515" w:type="dxa"/>
            <w:tcBorders>
              <w:top w:val="single" w:sz="6" w:space="0" w:color="auto"/>
              <w:left w:val="single" w:sz="6" w:space="0" w:color="auto"/>
              <w:bottom w:val="single" w:sz="6" w:space="0" w:color="auto"/>
              <w:right w:val="single" w:sz="6" w:space="0" w:color="auto"/>
            </w:tcBorders>
            <w:shd w:val="clear" w:color="auto" w:fill="auto"/>
            <w:hideMark/>
          </w:tcPr>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b/>
                <w:bCs/>
                <w:sz w:val="24"/>
                <w:szCs w:val="24"/>
              </w:rPr>
              <w:t>Screening Test</w:t>
            </w:r>
            <w:r w:rsidRPr="00D87773">
              <w:rPr>
                <w:rFonts w:ascii="Times New Roman" w:eastAsia="Times New Roman" w:hAnsi="Times New Roman" w:cs="Times New Roman"/>
                <w:sz w:val="24"/>
                <w:szCs w:val="24"/>
              </w:rPr>
              <w:t> </w:t>
            </w:r>
          </w:p>
        </w:tc>
      </w:tr>
      <w:tr w:rsidR="00D87773" w:rsidRPr="00D87773" w:rsidTr="00D87773">
        <w:trPr>
          <w:trHeight w:val="300"/>
        </w:trPr>
        <w:tc>
          <w:tcPr>
            <w:tcW w:w="2415" w:type="dxa"/>
            <w:tcBorders>
              <w:top w:val="single" w:sz="6" w:space="0" w:color="auto"/>
              <w:left w:val="single" w:sz="6" w:space="0" w:color="auto"/>
              <w:bottom w:val="single" w:sz="6" w:space="0" w:color="auto"/>
              <w:right w:val="single" w:sz="6" w:space="0" w:color="auto"/>
            </w:tcBorders>
            <w:shd w:val="clear" w:color="auto" w:fill="auto"/>
            <w:hideMark/>
          </w:tcPr>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Chlamydia </w:t>
            </w:r>
          </w:p>
        </w:tc>
        <w:tc>
          <w:tcPr>
            <w:tcW w:w="2400"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Urine (and/or oral swab and/or vaginal swab and/or rectal swab)</w:t>
            </w:r>
            <w:r w:rsidRPr="00D87773">
              <w:rPr>
                <w:rFonts w:ascii="Times New Roman" w:eastAsia="Times New Roman" w:hAnsi="Times New Roman" w:cs="Times New Roman"/>
                <w:sz w:val="19"/>
                <w:szCs w:val="19"/>
                <w:vertAlign w:val="superscript"/>
              </w:rPr>
              <w:t>12</w:t>
            </w:r>
            <w:r w:rsidRPr="00D87773">
              <w:rPr>
                <w:rFonts w:ascii="Times New Roman" w:eastAsia="Times New Roman" w:hAnsi="Times New Roman" w:cs="Times New Roman"/>
                <w:sz w:val="24"/>
                <w:szCs w:val="24"/>
              </w:rPr>
              <w:t> </w:t>
            </w:r>
          </w:p>
        </w:tc>
        <w:tc>
          <w:tcPr>
            <w:tcW w:w="4515"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Nucleic Acid Amplification Test </w:t>
            </w:r>
          </w:p>
        </w:tc>
      </w:tr>
      <w:tr w:rsidR="00D87773" w:rsidRPr="00D87773" w:rsidTr="00D87773">
        <w:trPr>
          <w:trHeight w:val="300"/>
        </w:trPr>
        <w:tc>
          <w:tcPr>
            <w:tcW w:w="2415" w:type="dxa"/>
            <w:tcBorders>
              <w:top w:val="single" w:sz="6" w:space="0" w:color="auto"/>
              <w:left w:val="single" w:sz="6" w:space="0" w:color="auto"/>
              <w:bottom w:val="single" w:sz="6" w:space="0" w:color="auto"/>
              <w:right w:val="single" w:sz="6" w:space="0" w:color="auto"/>
            </w:tcBorders>
            <w:shd w:val="clear" w:color="auto" w:fill="auto"/>
            <w:hideMark/>
          </w:tcPr>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Gonorrhea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D87773" w:rsidRPr="00D87773" w:rsidRDefault="00D87773" w:rsidP="00D87773">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D87773" w:rsidRPr="00D87773" w:rsidRDefault="00D87773" w:rsidP="00D87773">
            <w:pPr>
              <w:spacing w:after="0" w:line="240" w:lineRule="auto"/>
              <w:rPr>
                <w:rFonts w:ascii="Times New Roman" w:eastAsia="Times New Roman" w:hAnsi="Times New Roman" w:cs="Times New Roman"/>
                <w:sz w:val="24"/>
                <w:szCs w:val="24"/>
              </w:rPr>
            </w:pPr>
          </w:p>
        </w:tc>
      </w:tr>
      <w:tr w:rsidR="00D87773" w:rsidRPr="00D87773" w:rsidTr="00D87773">
        <w:trPr>
          <w:trHeight w:val="300"/>
        </w:trPr>
        <w:tc>
          <w:tcPr>
            <w:tcW w:w="2415" w:type="dxa"/>
            <w:tcBorders>
              <w:top w:val="single" w:sz="6" w:space="0" w:color="auto"/>
              <w:left w:val="single" w:sz="6" w:space="0" w:color="auto"/>
              <w:bottom w:val="single" w:sz="6" w:space="0" w:color="auto"/>
              <w:right w:val="single" w:sz="6" w:space="0" w:color="auto"/>
            </w:tcBorders>
            <w:shd w:val="clear" w:color="auto" w:fill="auto"/>
            <w:hideMark/>
          </w:tcPr>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Syphilis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Serum </w:t>
            </w:r>
          </w:p>
        </w:tc>
        <w:tc>
          <w:tcPr>
            <w:tcW w:w="4515" w:type="dxa"/>
            <w:tcBorders>
              <w:top w:val="single" w:sz="6" w:space="0" w:color="auto"/>
              <w:left w:val="single" w:sz="6" w:space="0" w:color="auto"/>
              <w:bottom w:val="single" w:sz="6" w:space="0" w:color="auto"/>
              <w:right w:val="single" w:sz="6" w:space="0" w:color="auto"/>
            </w:tcBorders>
            <w:shd w:val="clear" w:color="auto" w:fill="auto"/>
            <w:hideMark/>
          </w:tcPr>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Syphilis algorithm using treponemal test (EIA, TPPA) or nontreponemal test (RPR) </w:t>
            </w:r>
          </w:p>
        </w:tc>
      </w:tr>
      <w:tr w:rsidR="00D87773" w:rsidRPr="00D87773" w:rsidTr="00D87773">
        <w:trPr>
          <w:trHeight w:val="300"/>
        </w:trPr>
        <w:tc>
          <w:tcPr>
            <w:tcW w:w="2415" w:type="dxa"/>
            <w:tcBorders>
              <w:top w:val="single" w:sz="6" w:space="0" w:color="auto"/>
              <w:left w:val="single" w:sz="6" w:space="0" w:color="auto"/>
              <w:bottom w:val="single" w:sz="6" w:space="0" w:color="auto"/>
              <w:right w:val="single" w:sz="6" w:space="0" w:color="auto"/>
            </w:tcBorders>
            <w:shd w:val="clear" w:color="auto" w:fill="auto"/>
            <w:hideMark/>
          </w:tcPr>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HIV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Serum </w:t>
            </w:r>
          </w:p>
        </w:tc>
        <w:tc>
          <w:tcPr>
            <w:tcW w:w="4515" w:type="dxa"/>
            <w:tcBorders>
              <w:top w:val="single" w:sz="6" w:space="0" w:color="auto"/>
              <w:left w:val="single" w:sz="6" w:space="0" w:color="auto"/>
              <w:bottom w:val="single" w:sz="6" w:space="0" w:color="auto"/>
              <w:right w:val="single" w:sz="6" w:space="0" w:color="auto"/>
            </w:tcBorders>
            <w:shd w:val="clear" w:color="auto" w:fill="auto"/>
            <w:hideMark/>
          </w:tcPr>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Fourth-generation HIV Ag/Ab test (with reflex testing if possible) </w:t>
            </w:r>
          </w:p>
        </w:tc>
      </w:tr>
      <w:tr w:rsidR="00D87773" w:rsidRPr="00D87773" w:rsidTr="00D87773">
        <w:trPr>
          <w:trHeight w:val="300"/>
        </w:trPr>
        <w:tc>
          <w:tcPr>
            <w:tcW w:w="2415" w:type="dxa"/>
            <w:tcBorders>
              <w:top w:val="single" w:sz="6" w:space="0" w:color="auto"/>
              <w:left w:val="single" w:sz="6" w:space="0" w:color="auto"/>
              <w:bottom w:val="single" w:sz="6" w:space="0" w:color="auto"/>
              <w:right w:val="single" w:sz="6" w:space="0" w:color="auto"/>
            </w:tcBorders>
            <w:shd w:val="clear" w:color="auto" w:fill="auto"/>
            <w:hideMark/>
          </w:tcPr>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HCV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Serum </w:t>
            </w:r>
          </w:p>
        </w:tc>
        <w:tc>
          <w:tcPr>
            <w:tcW w:w="4515" w:type="dxa"/>
            <w:tcBorders>
              <w:top w:val="single" w:sz="6" w:space="0" w:color="auto"/>
              <w:left w:val="single" w:sz="6" w:space="0" w:color="auto"/>
              <w:bottom w:val="single" w:sz="6" w:space="0" w:color="auto"/>
              <w:right w:val="single" w:sz="6" w:space="0" w:color="auto"/>
            </w:tcBorders>
            <w:shd w:val="clear" w:color="auto" w:fill="auto"/>
            <w:hideMark/>
          </w:tcPr>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Hep C Antibody w/reflex to RNA </w:t>
            </w:r>
          </w:p>
        </w:tc>
      </w:tr>
    </w:tbl>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 </w:t>
      </w:r>
    </w:p>
    <w:p w:rsidR="00D87773" w:rsidRDefault="00D87773" w:rsidP="00D87773">
      <w:pPr>
        <w:spacing w:after="0" w:line="240" w:lineRule="auto"/>
        <w:ind w:firstLine="33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b/>
          <w:bCs/>
          <w:sz w:val="24"/>
          <w:szCs w:val="24"/>
        </w:rPr>
        <w:t>TABLE 2. Point of Care Orders to Screen for Sexually Transmitted Infections Among Adolescents and Adults</w:t>
      </w:r>
      <w:r w:rsidRPr="00D87773">
        <w:rPr>
          <w:rFonts w:ascii="Times New Roman" w:eastAsia="Times New Roman" w:hAnsi="Times New Roman" w:cs="Times New Roman"/>
          <w:sz w:val="24"/>
          <w:szCs w:val="24"/>
        </w:rPr>
        <w:t> </w:t>
      </w:r>
    </w:p>
    <w:p w:rsidR="00325D02" w:rsidRPr="00D87773" w:rsidRDefault="00325D02" w:rsidP="00D87773">
      <w:pPr>
        <w:spacing w:after="0" w:line="240" w:lineRule="auto"/>
        <w:ind w:firstLine="330"/>
        <w:textAlignment w:val="baseline"/>
        <w:rPr>
          <w:rFonts w:ascii="Segoe UI" w:eastAsia="Times New Roman" w:hAnsi="Segoe UI" w:cs="Segoe UI"/>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5"/>
        <w:gridCol w:w="3825"/>
        <w:gridCol w:w="4454"/>
      </w:tblGrid>
      <w:tr w:rsidR="00D87773" w:rsidRPr="00D87773" w:rsidTr="00D87773">
        <w:trPr>
          <w:trHeight w:val="300"/>
        </w:trPr>
        <w:tc>
          <w:tcPr>
            <w:tcW w:w="1065" w:type="dxa"/>
            <w:tcBorders>
              <w:top w:val="single" w:sz="6" w:space="0" w:color="auto"/>
              <w:left w:val="single" w:sz="6" w:space="0" w:color="auto"/>
              <w:bottom w:val="single" w:sz="6" w:space="0" w:color="auto"/>
              <w:right w:val="single" w:sz="6" w:space="0" w:color="auto"/>
            </w:tcBorders>
            <w:shd w:val="clear" w:color="auto" w:fill="auto"/>
            <w:hideMark/>
          </w:tcPr>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b/>
                <w:bCs/>
                <w:sz w:val="24"/>
                <w:szCs w:val="24"/>
              </w:rPr>
              <w:t>Specimen Type</w:t>
            </w:r>
            <w:r w:rsidRPr="00D87773">
              <w:rPr>
                <w:rFonts w:ascii="Times New Roman" w:eastAsia="Times New Roman" w:hAnsi="Times New Roman" w:cs="Times New Roman"/>
                <w:sz w:val="24"/>
                <w:szCs w:val="24"/>
              </w:rPr>
              <w:t> </w:t>
            </w:r>
          </w:p>
        </w:tc>
        <w:tc>
          <w:tcPr>
            <w:tcW w:w="4455" w:type="dxa"/>
            <w:tcBorders>
              <w:top w:val="single" w:sz="6" w:space="0" w:color="auto"/>
              <w:left w:val="single" w:sz="6" w:space="0" w:color="auto"/>
              <w:bottom w:val="single" w:sz="6" w:space="0" w:color="auto"/>
              <w:right w:val="single" w:sz="6" w:space="0" w:color="auto"/>
            </w:tcBorders>
            <w:shd w:val="clear" w:color="auto" w:fill="auto"/>
            <w:hideMark/>
          </w:tcPr>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b/>
                <w:bCs/>
                <w:sz w:val="24"/>
                <w:szCs w:val="24"/>
              </w:rPr>
              <w:t>Screening Test</w:t>
            </w:r>
            <w:r w:rsidRPr="00D87773">
              <w:rPr>
                <w:rFonts w:ascii="Times New Roman" w:eastAsia="Times New Roman" w:hAnsi="Times New Roman" w:cs="Times New Roman"/>
                <w:sz w:val="24"/>
                <w:szCs w:val="24"/>
              </w:rPr>
              <w:t> </w:t>
            </w:r>
          </w:p>
        </w:tc>
      </w:tr>
      <w:tr w:rsidR="00D87773" w:rsidRPr="00D87773" w:rsidTr="00D87773">
        <w:trPr>
          <w:trHeight w:val="300"/>
        </w:trPr>
        <w:tc>
          <w:tcPr>
            <w:tcW w:w="1065" w:type="dxa"/>
            <w:tcBorders>
              <w:top w:val="single" w:sz="6" w:space="0" w:color="auto"/>
              <w:left w:val="single" w:sz="6" w:space="0" w:color="auto"/>
              <w:bottom w:val="single" w:sz="6" w:space="0" w:color="auto"/>
              <w:right w:val="single" w:sz="6" w:space="0" w:color="auto"/>
            </w:tcBorders>
            <w:shd w:val="clear" w:color="auto" w:fill="auto"/>
            <w:hideMark/>
          </w:tcPr>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HIV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Oral fluid or fingerstick (OraQuick)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Fingerstick (INSTI)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Fingerstick (Alere) </w:t>
            </w:r>
          </w:p>
        </w:tc>
        <w:tc>
          <w:tcPr>
            <w:tcW w:w="4455" w:type="dxa"/>
            <w:tcBorders>
              <w:top w:val="single" w:sz="6" w:space="0" w:color="auto"/>
              <w:left w:val="single" w:sz="6" w:space="0" w:color="auto"/>
              <w:bottom w:val="single" w:sz="6" w:space="0" w:color="auto"/>
              <w:right w:val="single" w:sz="6" w:space="0" w:color="auto"/>
            </w:tcBorders>
            <w:shd w:val="clear" w:color="auto" w:fill="auto"/>
            <w:hideMark/>
          </w:tcPr>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Second-generation HIV Ab (IgG) test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Third-generation HIV Ab (IgM/IgG) test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Fourth-generation HIV Ag/Ab test </w:t>
            </w:r>
          </w:p>
        </w:tc>
      </w:tr>
      <w:tr w:rsidR="00D87773" w:rsidRPr="00D87773" w:rsidTr="00D87773">
        <w:trPr>
          <w:trHeight w:val="300"/>
        </w:trPr>
        <w:tc>
          <w:tcPr>
            <w:tcW w:w="1065" w:type="dxa"/>
            <w:tcBorders>
              <w:top w:val="single" w:sz="6" w:space="0" w:color="auto"/>
              <w:left w:val="single" w:sz="6" w:space="0" w:color="auto"/>
              <w:bottom w:val="single" w:sz="6" w:space="0" w:color="auto"/>
              <w:right w:val="single" w:sz="6" w:space="0" w:color="auto"/>
            </w:tcBorders>
            <w:shd w:val="clear" w:color="auto" w:fill="auto"/>
            <w:hideMark/>
          </w:tcPr>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HCV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Fingerstick (OraQuick) </w:t>
            </w:r>
          </w:p>
        </w:tc>
        <w:tc>
          <w:tcPr>
            <w:tcW w:w="4455" w:type="dxa"/>
            <w:tcBorders>
              <w:top w:val="single" w:sz="6" w:space="0" w:color="auto"/>
              <w:left w:val="single" w:sz="6" w:space="0" w:color="auto"/>
              <w:bottom w:val="single" w:sz="6" w:space="0" w:color="auto"/>
              <w:right w:val="single" w:sz="6" w:space="0" w:color="auto"/>
            </w:tcBorders>
            <w:shd w:val="clear" w:color="auto" w:fill="auto"/>
            <w:hideMark/>
          </w:tcPr>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Hep C Antibody </w:t>
            </w:r>
          </w:p>
        </w:tc>
      </w:tr>
      <w:tr w:rsidR="00D87773" w:rsidRPr="00D87773" w:rsidTr="00D87773">
        <w:trPr>
          <w:trHeight w:val="300"/>
        </w:trPr>
        <w:tc>
          <w:tcPr>
            <w:tcW w:w="1065" w:type="dxa"/>
            <w:tcBorders>
              <w:top w:val="single" w:sz="6" w:space="0" w:color="auto"/>
              <w:left w:val="single" w:sz="6" w:space="0" w:color="auto"/>
              <w:bottom w:val="single" w:sz="6" w:space="0" w:color="auto"/>
              <w:right w:val="single" w:sz="6" w:space="0" w:color="auto"/>
            </w:tcBorders>
            <w:shd w:val="clear" w:color="auto" w:fill="auto"/>
            <w:hideMark/>
          </w:tcPr>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Syphilis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Fingerstick (Health Check) </w:t>
            </w:r>
          </w:p>
        </w:tc>
        <w:tc>
          <w:tcPr>
            <w:tcW w:w="4455" w:type="dxa"/>
            <w:tcBorders>
              <w:top w:val="single" w:sz="6" w:space="0" w:color="auto"/>
              <w:left w:val="single" w:sz="6" w:space="0" w:color="auto"/>
              <w:bottom w:val="single" w:sz="6" w:space="0" w:color="auto"/>
              <w:right w:val="single" w:sz="6" w:space="0" w:color="auto"/>
            </w:tcBorders>
            <w:shd w:val="clear" w:color="auto" w:fill="auto"/>
            <w:hideMark/>
          </w:tcPr>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Treponemal Antibody  </w:t>
            </w:r>
          </w:p>
        </w:tc>
      </w:tr>
      <w:tr w:rsidR="00D87773" w:rsidRPr="00D87773" w:rsidTr="00D87773">
        <w:trPr>
          <w:trHeight w:val="300"/>
        </w:trPr>
        <w:tc>
          <w:tcPr>
            <w:tcW w:w="1065" w:type="dxa"/>
            <w:tcBorders>
              <w:top w:val="single" w:sz="6" w:space="0" w:color="auto"/>
              <w:left w:val="single" w:sz="6" w:space="0" w:color="auto"/>
              <w:bottom w:val="single" w:sz="6" w:space="0" w:color="auto"/>
              <w:right w:val="single" w:sz="6" w:space="0" w:color="auto"/>
            </w:tcBorders>
            <w:shd w:val="clear" w:color="auto" w:fill="auto"/>
            <w:hideMark/>
          </w:tcPr>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HIV/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Syphilis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Fingerstick (Chembio) </w:t>
            </w:r>
          </w:p>
        </w:tc>
        <w:tc>
          <w:tcPr>
            <w:tcW w:w="4455" w:type="dxa"/>
            <w:tcBorders>
              <w:top w:val="single" w:sz="6" w:space="0" w:color="auto"/>
              <w:left w:val="single" w:sz="6" w:space="0" w:color="auto"/>
              <w:bottom w:val="single" w:sz="6" w:space="0" w:color="auto"/>
              <w:right w:val="single" w:sz="6" w:space="0" w:color="auto"/>
            </w:tcBorders>
            <w:shd w:val="clear" w:color="auto" w:fill="auto"/>
            <w:hideMark/>
          </w:tcPr>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Second-generation HIV Ab (IgG) test/Treponemal Antibody </w:t>
            </w:r>
          </w:p>
        </w:tc>
      </w:tr>
    </w:tbl>
    <w:p w:rsidR="00D87773" w:rsidRPr="00D87773" w:rsidRDefault="00D87773" w:rsidP="00D87773">
      <w:pPr>
        <w:spacing w:after="0" w:line="240" w:lineRule="auto"/>
        <w:ind w:firstLine="330"/>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 </w:t>
      </w:r>
    </w:p>
    <w:p w:rsidR="00325D02" w:rsidRDefault="00325D02" w:rsidP="00D87773">
      <w:pPr>
        <w:spacing w:after="0" w:line="240" w:lineRule="auto"/>
        <w:ind w:firstLine="330"/>
        <w:textAlignment w:val="baseline"/>
        <w:rPr>
          <w:rFonts w:ascii="Times New Roman" w:eastAsia="Times New Roman" w:hAnsi="Times New Roman" w:cs="Times New Roman"/>
          <w:b/>
          <w:bCs/>
          <w:sz w:val="24"/>
          <w:szCs w:val="24"/>
        </w:rPr>
      </w:pPr>
    </w:p>
    <w:p w:rsidR="00325D02" w:rsidRDefault="00325D02" w:rsidP="00D87773">
      <w:pPr>
        <w:spacing w:after="0" w:line="240" w:lineRule="auto"/>
        <w:ind w:firstLine="330"/>
        <w:textAlignment w:val="baseline"/>
        <w:rPr>
          <w:rFonts w:ascii="Times New Roman" w:eastAsia="Times New Roman" w:hAnsi="Times New Roman" w:cs="Times New Roman"/>
          <w:b/>
          <w:bCs/>
          <w:sz w:val="24"/>
          <w:szCs w:val="24"/>
        </w:rPr>
      </w:pPr>
    </w:p>
    <w:p w:rsidR="00D87773" w:rsidRDefault="00D87773" w:rsidP="00D87773">
      <w:pPr>
        <w:spacing w:after="0" w:line="240" w:lineRule="auto"/>
        <w:ind w:firstLine="33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b/>
          <w:bCs/>
          <w:sz w:val="24"/>
          <w:szCs w:val="24"/>
        </w:rPr>
        <w:lastRenderedPageBreak/>
        <w:t>TABLE 3. Medications to Treat for Sexually Transmitted Infections Among Adolescents and Adults</w:t>
      </w:r>
      <w:r w:rsidRPr="00D87773">
        <w:rPr>
          <w:rFonts w:ascii="Times New Roman" w:eastAsia="Times New Roman" w:hAnsi="Times New Roman" w:cs="Times New Roman"/>
          <w:sz w:val="24"/>
          <w:szCs w:val="24"/>
        </w:rPr>
        <w:t> </w:t>
      </w:r>
    </w:p>
    <w:p w:rsidR="00325D02" w:rsidRPr="00D87773" w:rsidRDefault="00325D02" w:rsidP="00D87773">
      <w:pPr>
        <w:spacing w:after="0" w:line="240" w:lineRule="auto"/>
        <w:ind w:firstLine="330"/>
        <w:textAlignment w:val="baseline"/>
        <w:rPr>
          <w:rFonts w:ascii="Segoe UI" w:eastAsia="Times New Roman" w:hAnsi="Segoe UI" w:cs="Segoe UI"/>
          <w:sz w:val="18"/>
          <w:szCs w:val="18"/>
        </w:rPr>
      </w:pPr>
    </w:p>
    <w:tbl>
      <w:tblPr>
        <w:tblW w:w="0" w:type="dxa"/>
        <w:tblInd w:w="-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30"/>
        <w:gridCol w:w="6294"/>
      </w:tblGrid>
      <w:tr w:rsidR="00D87773" w:rsidRPr="00D87773" w:rsidTr="00D87773">
        <w:trPr>
          <w:trHeight w:val="300"/>
        </w:trPr>
        <w:tc>
          <w:tcPr>
            <w:tcW w:w="3675" w:type="dxa"/>
            <w:tcBorders>
              <w:top w:val="single" w:sz="6" w:space="0" w:color="BFBFBF"/>
              <w:left w:val="single" w:sz="6" w:space="0" w:color="BFBFBF"/>
              <w:bottom w:val="single" w:sz="6" w:space="0" w:color="BFBFBF"/>
              <w:right w:val="single" w:sz="6" w:space="0" w:color="BFBFBF"/>
            </w:tcBorders>
            <w:shd w:val="clear" w:color="auto" w:fill="auto"/>
            <w:hideMark/>
          </w:tcPr>
          <w:p w:rsidR="00D87773" w:rsidRPr="00D87773" w:rsidRDefault="00D87773" w:rsidP="00D87773">
            <w:pPr>
              <w:spacing w:after="0" w:line="240" w:lineRule="auto"/>
              <w:jc w:val="center"/>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b/>
                <w:bCs/>
                <w:sz w:val="24"/>
                <w:szCs w:val="24"/>
              </w:rPr>
              <w:t>Condition</w:t>
            </w:r>
            <w:r w:rsidRPr="00D87773">
              <w:rPr>
                <w:rFonts w:ascii="Times New Roman" w:eastAsia="Times New Roman" w:hAnsi="Times New Roman" w:cs="Times New Roman"/>
                <w:sz w:val="24"/>
                <w:szCs w:val="24"/>
              </w:rPr>
              <w:t> </w:t>
            </w:r>
          </w:p>
        </w:tc>
        <w:tc>
          <w:tcPr>
            <w:tcW w:w="7200" w:type="dxa"/>
            <w:tcBorders>
              <w:top w:val="single" w:sz="6" w:space="0" w:color="BFBFBF"/>
              <w:left w:val="single" w:sz="6" w:space="0" w:color="BFBFBF"/>
              <w:bottom w:val="single" w:sz="6" w:space="0" w:color="BFBFBF"/>
              <w:right w:val="single" w:sz="6" w:space="0" w:color="BFBFBF"/>
            </w:tcBorders>
            <w:shd w:val="clear" w:color="auto" w:fill="auto"/>
            <w:hideMark/>
          </w:tcPr>
          <w:p w:rsidR="00D87773" w:rsidRPr="00D87773" w:rsidRDefault="00D87773" w:rsidP="00D87773">
            <w:pPr>
              <w:spacing w:after="0" w:line="240" w:lineRule="auto"/>
              <w:jc w:val="center"/>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b/>
                <w:bCs/>
                <w:sz w:val="24"/>
                <w:szCs w:val="24"/>
              </w:rPr>
              <w:t>Medication</w:t>
            </w:r>
            <w:r w:rsidRPr="00D87773">
              <w:rPr>
                <w:rFonts w:ascii="Times New Roman" w:eastAsia="Times New Roman" w:hAnsi="Times New Roman" w:cs="Times New Roman"/>
                <w:sz w:val="24"/>
                <w:szCs w:val="24"/>
              </w:rPr>
              <w:t> </w:t>
            </w:r>
          </w:p>
        </w:tc>
      </w:tr>
      <w:tr w:rsidR="00D87773" w:rsidRPr="00D87773" w:rsidTr="00D87773">
        <w:trPr>
          <w:trHeight w:val="300"/>
        </w:trPr>
        <w:tc>
          <w:tcPr>
            <w:tcW w:w="3675" w:type="dxa"/>
            <w:tcBorders>
              <w:top w:val="single" w:sz="6" w:space="0" w:color="BFBFBF"/>
              <w:left w:val="single" w:sz="6" w:space="0" w:color="BFBFBF"/>
              <w:bottom w:val="single" w:sz="6" w:space="0" w:color="BFBFBF"/>
              <w:right w:val="single" w:sz="6" w:space="0" w:color="BFBFBF"/>
            </w:tcBorders>
            <w:shd w:val="clear" w:color="auto" w:fill="auto"/>
            <w:hideMark/>
          </w:tcPr>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Chlamydia (CT) </w:t>
            </w:r>
          </w:p>
        </w:tc>
        <w:tc>
          <w:tcPr>
            <w:tcW w:w="7200" w:type="dxa"/>
            <w:tcBorders>
              <w:top w:val="single" w:sz="6" w:space="0" w:color="BFBFBF"/>
              <w:left w:val="single" w:sz="6" w:space="0" w:color="BFBFBF"/>
              <w:bottom w:val="single" w:sz="6" w:space="0" w:color="BFBFBF"/>
              <w:right w:val="single" w:sz="6" w:space="0" w:color="BFBFBF"/>
            </w:tcBorders>
            <w:shd w:val="clear" w:color="auto" w:fill="auto"/>
            <w:hideMark/>
          </w:tcPr>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b/>
                <w:bCs/>
                <w:sz w:val="24"/>
                <w:szCs w:val="24"/>
                <w:u w:val="single"/>
              </w:rPr>
              <w:t>CT</w:t>
            </w: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PO Doxycycline 100mg BID for 7 days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b/>
                <w:bCs/>
                <w:sz w:val="24"/>
                <w:szCs w:val="24"/>
                <w:u w:val="single"/>
              </w:rPr>
              <w:t>CT during Pregnancy</w:t>
            </w: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PO Azithromycin 1g in a single dose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b/>
                <w:bCs/>
                <w:sz w:val="24"/>
                <w:szCs w:val="24"/>
                <w:u w:val="single"/>
              </w:rPr>
              <w:t>Expedited Partner Therapy (EPT)</w:t>
            </w: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PO Azithromycin 1g in a single dose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 </w:t>
            </w:r>
          </w:p>
        </w:tc>
      </w:tr>
      <w:tr w:rsidR="00D87773" w:rsidRPr="00D87773" w:rsidTr="00D87773">
        <w:trPr>
          <w:trHeight w:val="1170"/>
        </w:trPr>
        <w:tc>
          <w:tcPr>
            <w:tcW w:w="3675" w:type="dxa"/>
            <w:tcBorders>
              <w:top w:val="single" w:sz="6" w:space="0" w:color="BFBFBF"/>
              <w:left w:val="single" w:sz="6" w:space="0" w:color="BFBFBF"/>
              <w:bottom w:val="single" w:sz="6" w:space="0" w:color="BFBFBF"/>
              <w:right w:val="single" w:sz="6" w:space="0" w:color="BFBFBF"/>
            </w:tcBorders>
            <w:shd w:val="clear" w:color="auto" w:fill="auto"/>
            <w:hideMark/>
          </w:tcPr>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Gonorrhea (GC)*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*If chlamydial infection has not been excluded, treat for CT.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 </w:t>
            </w:r>
          </w:p>
        </w:tc>
        <w:tc>
          <w:tcPr>
            <w:tcW w:w="7200" w:type="dxa"/>
            <w:tcBorders>
              <w:top w:val="single" w:sz="6" w:space="0" w:color="BFBFBF"/>
              <w:left w:val="single" w:sz="6" w:space="0" w:color="BFBFBF"/>
              <w:bottom w:val="single" w:sz="6" w:space="0" w:color="BFBFBF"/>
              <w:right w:val="single" w:sz="6" w:space="0" w:color="BFBFBF"/>
            </w:tcBorders>
            <w:shd w:val="clear" w:color="auto" w:fill="auto"/>
            <w:hideMark/>
          </w:tcPr>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b/>
                <w:bCs/>
                <w:sz w:val="24"/>
                <w:szCs w:val="24"/>
                <w:u w:val="single"/>
              </w:rPr>
              <w:t>GC of the cervix, urethra, pharynx, or rectum</w:t>
            </w: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b/>
                <w:bCs/>
                <w:sz w:val="24"/>
                <w:szCs w:val="24"/>
                <w:u w:val="single"/>
              </w:rPr>
              <w:t xml:space="preserve">&lt;150 kg </w:t>
            </w:r>
            <w:r w:rsidRPr="00D87773">
              <w:rPr>
                <w:rFonts w:ascii="Times New Roman" w:eastAsia="Times New Roman" w:hAnsi="Times New Roman" w:cs="Times New Roman"/>
                <w:sz w:val="24"/>
                <w:szCs w:val="24"/>
              </w:rPr>
              <w:t>– IM Ceftriaxone 500mg in a single dose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b/>
                <w:bCs/>
                <w:sz w:val="24"/>
                <w:szCs w:val="24"/>
                <w:u w:val="single"/>
              </w:rPr>
              <w:t xml:space="preserve">&gt;150 kg </w:t>
            </w:r>
            <w:r w:rsidRPr="00D87773">
              <w:rPr>
                <w:rFonts w:ascii="Times New Roman" w:eastAsia="Times New Roman" w:hAnsi="Times New Roman" w:cs="Times New Roman"/>
                <w:sz w:val="24"/>
                <w:szCs w:val="24"/>
              </w:rPr>
              <w:t>– IM Ceftriaxone 1g in a single dose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b/>
                <w:bCs/>
                <w:sz w:val="24"/>
                <w:szCs w:val="24"/>
                <w:u w:val="single"/>
              </w:rPr>
              <w:t>EPT</w:t>
            </w: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Cefixime 800 mg in a single dose (if Ceftriaxone 500 mg IM in a single dose cannot be given)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b/>
                <w:bCs/>
                <w:sz w:val="24"/>
                <w:szCs w:val="24"/>
                <w:u w:val="single"/>
              </w:rPr>
              <w:t>GC/CT coinfection with cephalosporin allergy</w:t>
            </w: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 xml:space="preserve">IM </w:t>
            </w:r>
            <w:r w:rsidR="00B75665" w:rsidRPr="00D87773">
              <w:rPr>
                <w:rFonts w:ascii="Times New Roman" w:eastAsia="Times New Roman" w:hAnsi="Times New Roman" w:cs="Times New Roman"/>
                <w:sz w:val="24"/>
                <w:szCs w:val="24"/>
              </w:rPr>
              <w:t>Gentamicin</w:t>
            </w:r>
            <w:r w:rsidRPr="00D87773">
              <w:rPr>
                <w:rFonts w:ascii="Times New Roman" w:eastAsia="Times New Roman" w:hAnsi="Times New Roman" w:cs="Times New Roman"/>
                <w:sz w:val="24"/>
                <w:szCs w:val="24"/>
              </w:rPr>
              <w:t xml:space="preserve"> 240mg in a single dose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b/>
                <w:bCs/>
                <w:sz w:val="24"/>
                <w:szCs w:val="24"/>
              </w:rPr>
              <w:t>PLUS</w:t>
            </w: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PO Azithromycin 2g in a single dose </w:t>
            </w:r>
          </w:p>
        </w:tc>
      </w:tr>
      <w:tr w:rsidR="00D87773" w:rsidRPr="00D87773" w:rsidTr="00D87773">
        <w:trPr>
          <w:trHeight w:val="300"/>
        </w:trPr>
        <w:tc>
          <w:tcPr>
            <w:tcW w:w="3675" w:type="dxa"/>
            <w:tcBorders>
              <w:top w:val="single" w:sz="6" w:space="0" w:color="BFBFBF"/>
              <w:left w:val="single" w:sz="6" w:space="0" w:color="BFBFBF"/>
              <w:bottom w:val="single" w:sz="6" w:space="0" w:color="BFBFBF"/>
              <w:right w:val="single" w:sz="6" w:space="0" w:color="BFBFBF"/>
            </w:tcBorders>
            <w:shd w:val="clear" w:color="auto" w:fill="auto"/>
            <w:hideMark/>
          </w:tcPr>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Primary, Secondary, and Early Syphilis </w:t>
            </w:r>
          </w:p>
        </w:tc>
        <w:tc>
          <w:tcPr>
            <w:tcW w:w="7200" w:type="dxa"/>
            <w:tcBorders>
              <w:top w:val="single" w:sz="6" w:space="0" w:color="BFBFBF"/>
              <w:left w:val="single" w:sz="6" w:space="0" w:color="BFBFBF"/>
              <w:bottom w:val="single" w:sz="6" w:space="0" w:color="BFBFBF"/>
              <w:right w:val="single" w:sz="6" w:space="0" w:color="BFBFBF"/>
            </w:tcBorders>
            <w:shd w:val="clear" w:color="auto" w:fill="auto"/>
            <w:hideMark/>
          </w:tcPr>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b/>
                <w:bCs/>
                <w:sz w:val="24"/>
                <w:szCs w:val="24"/>
              </w:rPr>
              <w:t>Primary, Secondary, and Early Latent Syphilis Among Adults</w:t>
            </w: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IM Benzathine penicillin G</w:t>
            </w:r>
            <w:r w:rsidRPr="00D87773">
              <w:rPr>
                <w:rFonts w:ascii="Times New Roman" w:eastAsia="Times New Roman" w:hAnsi="Times New Roman" w:cs="Times New Roman"/>
                <w:b/>
                <w:bCs/>
                <w:sz w:val="24"/>
                <w:szCs w:val="24"/>
              </w:rPr>
              <w:t> </w:t>
            </w:r>
            <w:r w:rsidRPr="00D87773">
              <w:rPr>
                <w:rFonts w:ascii="Times New Roman" w:eastAsia="Times New Roman" w:hAnsi="Times New Roman" w:cs="Times New Roman"/>
                <w:sz w:val="24"/>
                <w:szCs w:val="24"/>
              </w:rPr>
              <w:t>2.4 million units in a single dose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b/>
                <w:bCs/>
                <w:sz w:val="24"/>
                <w:szCs w:val="24"/>
              </w:rPr>
              <w:t>Nonpregnant Persons with Penicillin Allergy</w:t>
            </w: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PO Doxycycline 100mg BID for 14 days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OR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PO Tetracycline 500mg QID for 14 days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b/>
                <w:bCs/>
                <w:sz w:val="24"/>
                <w:szCs w:val="24"/>
              </w:rPr>
              <w:t>Pregnant Persons</w:t>
            </w: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IM Benzathine penicillin G 2.4 million units in a single dose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A second dose of IM Benzathin</w:t>
            </w:r>
            <w:r w:rsidR="00B75665">
              <w:rPr>
                <w:rFonts w:ascii="Times New Roman" w:eastAsia="Times New Roman" w:hAnsi="Times New Roman" w:cs="Times New Roman"/>
                <w:sz w:val="24"/>
                <w:szCs w:val="24"/>
              </w:rPr>
              <w:t>e</w:t>
            </w:r>
            <w:r w:rsidRPr="00D87773">
              <w:rPr>
                <w:rFonts w:ascii="Times New Roman" w:eastAsia="Times New Roman" w:hAnsi="Times New Roman" w:cs="Times New Roman"/>
                <w:sz w:val="24"/>
                <w:szCs w:val="24"/>
              </w:rPr>
              <w:t xml:space="preserve"> penicillin G 2.4 million units can be administered a week after the first dose.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 </w:t>
            </w:r>
          </w:p>
        </w:tc>
      </w:tr>
      <w:tr w:rsidR="00D87773" w:rsidRPr="00D87773" w:rsidTr="00D87773">
        <w:trPr>
          <w:trHeight w:val="300"/>
        </w:trPr>
        <w:tc>
          <w:tcPr>
            <w:tcW w:w="3675" w:type="dxa"/>
            <w:tcBorders>
              <w:top w:val="single" w:sz="6" w:space="0" w:color="BFBFBF"/>
              <w:left w:val="single" w:sz="6" w:space="0" w:color="BFBFBF"/>
              <w:bottom w:val="single" w:sz="6" w:space="0" w:color="BFBFBF"/>
              <w:right w:val="single" w:sz="6" w:space="0" w:color="BFBFBF"/>
            </w:tcBorders>
            <w:shd w:val="clear" w:color="auto" w:fill="auto"/>
            <w:hideMark/>
          </w:tcPr>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Late, Unknown Duration Syphilis </w:t>
            </w:r>
          </w:p>
        </w:tc>
        <w:tc>
          <w:tcPr>
            <w:tcW w:w="7200" w:type="dxa"/>
            <w:tcBorders>
              <w:top w:val="single" w:sz="6" w:space="0" w:color="BFBFBF"/>
              <w:left w:val="single" w:sz="6" w:space="0" w:color="BFBFBF"/>
              <w:bottom w:val="single" w:sz="6" w:space="0" w:color="BFBFBF"/>
              <w:right w:val="single" w:sz="6" w:space="0" w:color="BFBFBF"/>
            </w:tcBorders>
            <w:shd w:val="clear" w:color="auto" w:fill="auto"/>
            <w:hideMark/>
          </w:tcPr>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b/>
                <w:bCs/>
                <w:sz w:val="24"/>
                <w:szCs w:val="24"/>
              </w:rPr>
              <w:t>Late, Unknown Duration Syphilis Among Adults</w:t>
            </w: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IM Benzathine penicillin G</w:t>
            </w:r>
            <w:r w:rsidRPr="00D87773">
              <w:rPr>
                <w:rFonts w:ascii="Times New Roman" w:eastAsia="Times New Roman" w:hAnsi="Times New Roman" w:cs="Times New Roman"/>
                <w:b/>
                <w:bCs/>
                <w:sz w:val="24"/>
                <w:szCs w:val="24"/>
              </w:rPr>
              <w:t> </w:t>
            </w:r>
            <w:r w:rsidRPr="00D87773">
              <w:rPr>
                <w:rFonts w:ascii="Times New Roman" w:eastAsia="Times New Roman" w:hAnsi="Times New Roman" w:cs="Times New Roman"/>
                <w:sz w:val="24"/>
                <w:szCs w:val="24"/>
              </w:rPr>
              <w:t>2.4 million units: 3 doses in 1 week intervals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b/>
                <w:bCs/>
                <w:sz w:val="24"/>
                <w:szCs w:val="24"/>
              </w:rPr>
              <w:t>Nonpregnant Persons with Penicillin Allergy</w:t>
            </w: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PO Doxycycline 100mg BID for 28 days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OR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lastRenderedPageBreak/>
              <w:t>PO Tetracycline 500mg QID for 28 days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b/>
                <w:bCs/>
                <w:sz w:val="24"/>
                <w:szCs w:val="24"/>
              </w:rPr>
              <w:t>Pregnant Persons</w:t>
            </w: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IM Benzathine penicillin G 2.4 million units: 3 doses in 1 week intervals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Doses must be given no later than 9 days apart, otherwise full course of therapy should be repeated.  </w:t>
            </w:r>
          </w:p>
          <w:p w:rsidR="00D87773" w:rsidRP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 </w:t>
            </w:r>
          </w:p>
        </w:tc>
      </w:tr>
    </w:tbl>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b/>
          <w:bCs/>
          <w:sz w:val="24"/>
          <w:szCs w:val="24"/>
        </w:rPr>
        <w:t>REFERENCES:</w:t>
      </w: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Centers for Disease Control Sexually Transmitted Infection Treatment Guidelines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Calibri" w:eastAsia="Times New Roman" w:hAnsi="Calibri" w:cs="Calibri"/>
          <w:color w:val="000000"/>
          <w:sz w:val="27"/>
          <w:szCs w:val="27"/>
        </w:rPr>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Calibri" w:eastAsia="Times New Roman" w:hAnsi="Calibri" w:cs="Calibri"/>
          <w:color w:val="000000"/>
          <w:sz w:val="27"/>
          <w:szCs w:val="27"/>
        </w:rPr>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noProof/>
        </w:rPr>
        <w:lastRenderedPageBreak/>
        <w:drawing>
          <wp:inline distT="0" distB="0" distL="0" distR="0">
            <wp:extent cx="5911850" cy="8267360"/>
            <wp:effectExtent l="0" t="0" r="0" b="635"/>
            <wp:docPr id="11" name="Picture 11" descr="C:\Users\AYu\AppData\Local\Microsoft\Windows\INetCache\Content.MSO\36B32C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u\AppData\Local\Microsoft\Windows\INetCache\Content.MSO\36B32CEC.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099" cy="8306864"/>
                    </a:xfrm>
                    <a:prstGeom prst="rect">
                      <a:avLst/>
                    </a:prstGeom>
                    <a:noFill/>
                    <a:ln>
                      <a:noFill/>
                    </a:ln>
                  </pic:spPr>
                </pic:pic>
              </a:graphicData>
            </a:graphic>
          </wp:inline>
        </w:drawing>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noProof/>
        </w:rPr>
        <w:lastRenderedPageBreak/>
        <w:drawing>
          <wp:inline distT="0" distB="0" distL="0" distR="0">
            <wp:extent cx="6337300" cy="7385050"/>
            <wp:effectExtent l="0" t="0" r="6350" b="6350"/>
            <wp:docPr id="10" name="Picture 10" descr="C:\Users\AYu\AppData\Local\Microsoft\Windows\INetCache\Content.MSO\8826DD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AppData\Local\Microsoft\Windows\INetCache\Content.MSO\8826DDDA.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7300" cy="7385050"/>
                    </a:xfrm>
                    <a:prstGeom prst="rect">
                      <a:avLst/>
                    </a:prstGeom>
                    <a:noFill/>
                    <a:ln>
                      <a:noFill/>
                    </a:ln>
                  </pic:spPr>
                </pic:pic>
              </a:graphicData>
            </a:graphic>
          </wp:inline>
        </w:drawing>
      </w:r>
      <w:r w:rsidRPr="00D87773">
        <w:rPr>
          <w:rFonts w:ascii="Calibri" w:eastAsia="Times New Roman" w:hAnsi="Calibri" w:cs="Calibri"/>
          <w:color w:val="000000"/>
          <w:sz w:val="27"/>
          <w:szCs w:val="27"/>
        </w:rPr>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Calibri" w:eastAsia="Times New Roman" w:hAnsi="Calibri" w:cs="Calibri"/>
        </w:rPr>
        <w:t> </w:t>
      </w:r>
      <w:r w:rsidRPr="00D87773">
        <w:rPr>
          <w:rFonts w:ascii="Calibri" w:eastAsia="Times New Roman" w:hAnsi="Calibri" w:cs="Calibri"/>
        </w:rPr>
        <w:br/>
      </w:r>
      <w:r w:rsidRPr="00D87773">
        <w:rPr>
          <w:rFonts w:ascii="Calibri" w:eastAsia="Times New Roman" w:hAnsi="Calibri" w:cs="Calibri"/>
          <w:color w:val="000000"/>
          <w:sz w:val="27"/>
          <w:szCs w:val="27"/>
        </w:rPr>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Calibri" w:eastAsia="Times New Roman" w:hAnsi="Calibri" w:cs="Calibri"/>
          <w:color w:val="000000"/>
          <w:sz w:val="27"/>
          <w:szCs w:val="27"/>
        </w:rPr>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noProof/>
        </w:rPr>
        <w:lastRenderedPageBreak/>
        <w:drawing>
          <wp:inline distT="0" distB="0" distL="0" distR="0">
            <wp:extent cx="5118100" cy="7537450"/>
            <wp:effectExtent l="0" t="0" r="6350" b="6350"/>
            <wp:docPr id="9" name="Picture 9" descr="C:\Users\AYu\AppData\Local\Microsoft\Windows\INetCache\Content.MSO\F72C32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u\AppData\Local\Microsoft\Windows\INetCache\Content.MSO\F72C32F8.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8100" cy="7537450"/>
                    </a:xfrm>
                    <a:prstGeom prst="rect">
                      <a:avLst/>
                    </a:prstGeom>
                    <a:noFill/>
                    <a:ln>
                      <a:noFill/>
                    </a:ln>
                  </pic:spPr>
                </pic:pic>
              </a:graphicData>
            </a:graphic>
          </wp:inline>
        </w:drawing>
      </w:r>
      <w:r w:rsidRPr="00D87773">
        <w:rPr>
          <w:rFonts w:ascii="Calibri" w:eastAsia="Times New Roman" w:hAnsi="Calibri" w:cs="Calibri"/>
          <w:color w:val="000000"/>
          <w:sz w:val="27"/>
          <w:szCs w:val="27"/>
        </w:rPr>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Calibri" w:eastAsia="Times New Roman" w:hAnsi="Calibri" w:cs="Calibri"/>
          <w:color w:val="000000"/>
          <w:sz w:val="27"/>
          <w:szCs w:val="27"/>
        </w:rPr>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Calibri" w:eastAsia="Times New Roman" w:hAnsi="Calibri" w:cs="Calibri"/>
          <w:color w:val="000000"/>
          <w:sz w:val="27"/>
          <w:szCs w:val="27"/>
        </w:rPr>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Calibri" w:eastAsia="Times New Roman" w:hAnsi="Calibri" w:cs="Calibri"/>
          <w:color w:val="000000"/>
          <w:sz w:val="27"/>
          <w:szCs w:val="27"/>
        </w:rPr>
        <w:t> </w:t>
      </w:r>
    </w:p>
    <w:p w:rsidR="00D87773" w:rsidRPr="00D87773" w:rsidRDefault="00D87773" w:rsidP="000D0AAE">
      <w:pPr>
        <w:spacing w:after="0" w:line="240" w:lineRule="auto"/>
        <w:textAlignment w:val="baseline"/>
        <w:rPr>
          <w:rFonts w:ascii="Segoe UI" w:eastAsia="Times New Roman" w:hAnsi="Segoe UI" w:cs="Segoe UI"/>
          <w:sz w:val="18"/>
          <w:szCs w:val="18"/>
        </w:rPr>
      </w:pPr>
      <w:r w:rsidRPr="00D87773">
        <w:rPr>
          <w:noProof/>
        </w:rPr>
        <w:lastRenderedPageBreak/>
        <w:drawing>
          <wp:inline distT="0" distB="0" distL="0" distR="0">
            <wp:extent cx="6563360" cy="3581400"/>
            <wp:effectExtent l="0" t="0" r="8890" b="0"/>
            <wp:docPr id="8" name="Picture 8" descr="C:\Users\AYu\AppData\Local\Microsoft\Windows\INetCache\Content.MSO\7CD82B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Yu\AppData\Local\Microsoft\Windows\INetCache\Content.MSO\7CD82BC6.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24063" cy="3669090"/>
                    </a:xfrm>
                    <a:prstGeom prst="rect">
                      <a:avLst/>
                    </a:prstGeom>
                    <a:noFill/>
                    <a:ln>
                      <a:noFill/>
                    </a:ln>
                  </pic:spPr>
                </pic:pic>
              </a:graphicData>
            </a:graphic>
          </wp:inline>
        </w:drawing>
      </w:r>
    </w:p>
    <w:p w:rsidR="00CA2758" w:rsidRDefault="00D87773" w:rsidP="00D87773">
      <w:pPr>
        <w:shd w:val="clear" w:color="auto" w:fill="FFFFFF"/>
        <w:spacing w:after="0" w:line="240" w:lineRule="auto"/>
        <w:textAlignment w:val="baseline"/>
        <w:rPr>
          <w:rFonts w:ascii="Calibri" w:eastAsia="Times New Roman" w:hAnsi="Calibri" w:cs="Calibri"/>
          <w:b/>
          <w:bCs/>
          <w:color w:val="000000"/>
          <w:sz w:val="24"/>
          <w:szCs w:val="24"/>
        </w:rPr>
      </w:pPr>
      <w:r w:rsidRPr="00D87773">
        <w:rPr>
          <w:rFonts w:ascii="Calibri" w:eastAsia="Times New Roman" w:hAnsi="Calibri" w:cs="Calibri"/>
          <w:b/>
          <w:bCs/>
          <w:color w:val="000000"/>
          <w:sz w:val="24"/>
          <w:szCs w:val="24"/>
        </w:rPr>
        <w:t> </w:t>
      </w:r>
    </w:p>
    <w:p w:rsidR="00CA2758" w:rsidRDefault="00CA2758" w:rsidP="00D87773">
      <w:pPr>
        <w:shd w:val="clear" w:color="auto" w:fill="FFFFFF"/>
        <w:spacing w:after="0" w:line="240" w:lineRule="auto"/>
        <w:textAlignment w:val="baseline"/>
        <w:rPr>
          <w:rFonts w:ascii="Calibri" w:eastAsia="Times New Roman" w:hAnsi="Calibri" w:cs="Calibri"/>
          <w:b/>
          <w:bCs/>
          <w:color w:val="000000"/>
          <w:sz w:val="24"/>
          <w:szCs w:val="24"/>
        </w:rPr>
      </w:pPr>
    </w:p>
    <w:p w:rsidR="00D87773" w:rsidRDefault="00D87773" w:rsidP="00D87773">
      <w:pPr>
        <w:shd w:val="clear" w:color="auto" w:fill="FFFFFF"/>
        <w:spacing w:after="0" w:line="240" w:lineRule="auto"/>
        <w:textAlignment w:val="baseline"/>
        <w:rPr>
          <w:rFonts w:ascii="Calibri" w:eastAsia="Times New Roman" w:hAnsi="Calibri" w:cs="Calibri"/>
          <w:color w:val="000000"/>
          <w:sz w:val="24"/>
          <w:szCs w:val="24"/>
        </w:rPr>
      </w:pPr>
      <w:r w:rsidRPr="00D87773">
        <w:rPr>
          <w:rFonts w:ascii="Calibri" w:eastAsia="Times New Roman" w:hAnsi="Calibri" w:cs="Calibri"/>
          <w:b/>
          <w:bCs/>
          <w:color w:val="000000"/>
          <w:sz w:val="24"/>
          <w:szCs w:val="24"/>
        </w:rPr>
        <w:t>NNMC Express STI context and forms</w:t>
      </w:r>
      <w:r w:rsidRPr="00D87773">
        <w:rPr>
          <w:rFonts w:ascii="Calibri" w:eastAsia="Times New Roman" w:hAnsi="Calibri" w:cs="Calibri"/>
          <w:color w:val="000000"/>
          <w:sz w:val="24"/>
          <w:szCs w:val="24"/>
        </w:rPr>
        <w:t> </w:t>
      </w:r>
    </w:p>
    <w:p w:rsidR="00CA2758" w:rsidRPr="00D87773" w:rsidRDefault="00CA2758" w:rsidP="00D87773">
      <w:pPr>
        <w:shd w:val="clear" w:color="auto" w:fill="FFFFFF"/>
        <w:spacing w:after="0" w:line="240" w:lineRule="auto"/>
        <w:textAlignment w:val="baseline"/>
        <w:rPr>
          <w:rFonts w:ascii="Segoe UI" w:eastAsia="Times New Roman" w:hAnsi="Segoe UI" w:cs="Segoe UI"/>
          <w:sz w:val="18"/>
          <w:szCs w:val="18"/>
        </w:rPr>
      </w:pPr>
    </w:p>
    <w:p w:rsidR="00D87773" w:rsidRPr="00D87773" w:rsidRDefault="00D87773" w:rsidP="009341E6">
      <w:pPr>
        <w:numPr>
          <w:ilvl w:val="0"/>
          <w:numId w:val="78"/>
        </w:numPr>
        <w:shd w:val="clear" w:color="auto" w:fill="FFFFFF"/>
        <w:spacing w:after="0" w:line="240" w:lineRule="auto"/>
        <w:ind w:left="360" w:firstLine="0"/>
        <w:textAlignment w:val="baseline"/>
        <w:rPr>
          <w:rFonts w:ascii="Times New Roman" w:eastAsia="Times New Roman" w:hAnsi="Times New Roman" w:cs="Times New Roman"/>
          <w:sz w:val="24"/>
          <w:szCs w:val="24"/>
        </w:rPr>
      </w:pPr>
      <w:r w:rsidRPr="00D87773">
        <w:rPr>
          <w:rFonts w:ascii="Calibri" w:eastAsia="Times New Roman" w:hAnsi="Calibri" w:cs="Calibri"/>
          <w:color w:val="000000"/>
          <w:sz w:val="24"/>
          <w:szCs w:val="24"/>
        </w:rPr>
        <w:t>A patient presents directly to the Laboratory during operating hours, requests testing (must be asymptomatic or will be directed to go to a clinic for an evaluation).   </w:t>
      </w:r>
    </w:p>
    <w:p w:rsidR="00D87773" w:rsidRPr="00D87773" w:rsidRDefault="00D87773" w:rsidP="009341E6">
      <w:pPr>
        <w:numPr>
          <w:ilvl w:val="0"/>
          <w:numId w:val="79"/>
        </w:numPr>
        <w:shd w:val="clear" w:color="auto" w:fill="FFFFFF"/>
        <w:spacing w:after="0" w:line="240" w:lineRule="auto"/>
        <w:ind w:left="360" w:firstLine="0"/>
        <w:textAlignment w:val="baseline"/>
        <w:rPr>
          <w:rFonts w:ascii="Times New Roman" w:eastAsia="Times New Roman" w:hAnsi="Times New Roman" w:cs="Times New Roman"/>
          <w:sz w:val="24"/>
          <w:szCs w:val="24"/>
        </w:rPr>
      </w:pPr>
      <w:r w:rsidRPr="00D87773">
        <w:rPr>
          <w:rFonts w:ascii="Calibri" w:eastAsia="Times New Roman" w:hAnsi="Calibri" w:cs="Calibri"/>
          <w:color w:val="000000"/>
          <w:sz w:val="24"/>
          <w:szCs w:val="24"/>
        </w:rPr>
        <w:t>They fill out a paper form (I've attached) with relevant PHI, preferred contact info, and what tests they are requesting (right now just 3 options).   </w:t>
      </w:r>
    </w:p>
    <w:p w:rsidR="00D87773" w:rsidRPr="00D87773" w:rsidRDefault="00D87773" w:rsidP="009341E6">
      <w:pPr>
        <w:numPr>
          <w:ilvl w:val="0"/>
          <w:numId w:val="80"/>
        </w:numPr>
        <w:shd w:val="clear" w:color="auto" w:fill="FFFFFF"/>
        <w:spacing w:after="0" w:line="240" w:lineRule="auto"/>
        <w:ind w:left="360" w:firstLine="0"/>
        <w:textAlignment w:val="baseline"/>
        <w:rPr>
          <w:rFonts w:ascii="Times New Roman" w:eastAsia="Times New Roman" w:hAnsi="Times New Roman" w:cs="Times New Roman"/>
          <w:sz w:val="24"/>
          <w:szCs w:val="24"/>
        </w:rPr>
      </w:pPr>
      <w:r w:rsidRPr="00D87773">
        <w:rPr>
          <w:rFonts w:ascii="Calibri" w:eastAsia="Times New Roman" w:hAnsi="Calibri" w:cs="Calibri"/>
          <w:color w:val="000000"/>
          <w:sz w:val="24"/>
          <w:szCs w:val="24"/>
        </w:rPr>
        <w:t>1</w:t>
      </w:r>
      <w:r w:rsidRPr="00D87773">
        <w:rPr>
          <w:rFonts w:ascii="Calibri" w:eastAsia="Times New Roman" w:hAnsi="Calibri" w:cs="Calibri"/>
          <w:color w:val="000000"/>
          <w:sz w:val="19"/>
          <w:szCs w:val="19"/>
          <w:vertAlign w:val="superscript"/>
        </w:rPr>
        <w:t>st</w:t>
      </w:r>
      <w:r w:rsidRPr="00D87773">
        <w:rPr>
          <w:rFonts w:ascii="Calibri" w:eastAsia="Times New Roman" w:hAnsi="Calibri" w:cs="Calibri"/>
          <w:color w:val="000000"/>
          <w:sz w:val="24"/>
          <w:szCs w:val="24"/>
        </w:rPr>
        <w:t> third of the perforated paper is removed &amp; placed in a locked box in the lab (w PHI, to be used to look for &amp; track test results as below).  Middle third is removed &amp; given to the lab to use to enter the orders into the EHR using order numbers &amp; listed ordering provider (this can be anyone who doesn't mind excess notifications they can ignore or erase, we are NOT using EHR notifications of results as our primary means to follow up these results). </w:t>
      </w:r>
    </w:p>
    <w:p w:rsidR="00D87773" w:rsidRPr="00D87773" w:rsidRDefault="00D87773" w:rsidP="009341E6">
      <w:pPr>
        <w:numPr>
          <w:ilvl w:val="0"/>
          <w:numId w:val="81"/>
        </w:numPr>
        <w:shd w:val="clear" w:color="auto" w:fill="FFFFFF"/>
        <w:spacing w:after="0" w:line="240" w:lineRule="auto"/>
        <w:ind w:left="360" w:firstLine="0"/>
        <w:textAlignment w:val="baseline"/>
        <w:rPr>
          <w:rFonts w:ascii="Times New Roman" w:eastAsia="Times New Roman" w:hAnsi="Times New Roman" w:cs="Times New Roman"/>
          <w:sz w:val="24"/>
          <w:szCs w:val="24"/>
        </w:rPr>
      </w:pPr>
      <w:r w:rsidRPr="00D87773">
        <w:rPr>
          <w:rFonts w:ascii="Calibri" w:eastAsia="Times New Roman" w:hAnsi="Calibri" w:cs="Calibri"/>
          <w:color w:val="000000"/>
          <w:sz w:val="24"/>
          <w:szCs w:val="24"/>
        </w:rPr>
        <w:t>Patient keeps the last/Right third of the ticket, they can follow the results themselves on Labcorp patient portal (at least for adults) and/or they can call the number listed if they haven't heard the results within 2 weeks (rings to a health tech in the Community health department who was previously responsible for giving covid test results). </w:t>
      </w:r>
    </w:p>
    <w:p w:rsidR="00D87773" w:rsidRPr="00D87773" w:rsidRDefault="00D87773" w:rsidP="009341E6">
      <w:pPr>
        <w:numPr>
          <w:ilvl w:val="0"/>
          <w:numId w:val="82"/>
        </w:numPr>
        <w:shd w:val="clear" w:color="auto" w:fill="FFFFFF"/>
        <w:spacing w:after="0" w:line="240" w:lineRule="auto"/>
        <w:ind w:left="360" w:firstLine="0"/>
        <w:textAlignment w:val="baseline"/>
        <w:rPr>
          <w:rFonts w:ascii="Times New Roman" w:eastAsia="Times New Roman" w:hAnsi="Times New Roman" w:cs="Times New Roman"/>
          <w:sz w:val="24"/>
          <w:szCs w:val="24"/>
        </w:rPr>
      </w:pPr>
      <w:r w:rsidRPr="00D87773">
        <w:rPr>
          <w:rFonts w:ascii="Calibri" w:eastAsia="Times New Roman" w:hAnsi="Calibri" w:cs="Calibri"/>
          <w:color w:val="000000"/>
          <w:sz w:val="24"/>
          <w:szCs w:val="24"/>
        </w:rPr>
        <w:t>2-3 times per week, one of 3 Health technicians will stop by the lab, pick up any paper slips in the box with pt's PHI &amp; contact info.  They will then look up these patients in our EHR &amp;/or Labcorp for these specific test results.   </w:t>
      </w:r>
    </w:p>
    <w:p w:rsidR="00D87773" w:rsidRPr="00D87773" w:rsidRDefault="00D87773" w:rsidP="009341E6">
      <w:pPr>
        <w:numPr>
          <w:ilvl w:val="0"/>
          <w:numId w:val="83"/>
        </w:numPr>
        <w:shd w:val="clear" w:color="auto" w:fill="FFFFFF"/>
        <w:spacing w:after="0" w:line="240" w:lineRule="auto"/>
        <w:ind w:left="360" w:firstLine="0"/>
        <w:textAlignment w:val="baseline"/>
        <w:rPr>
          <w:rFonts w:ascii="Times New Roman" w:eastAsia="Times New Roman" w:hAnsi="Times New Roman" w:cs="Times New Roman"/>
          <w:sz w:val="24"/>
          <w:szCs w:val="24"/>
        </w:rPr>
      </w:pPr>
      <w:r w:rsidRPr="00D87773">
        <w:rPr>
          <w:rFonts w:ascii="Calibri" w:eastAsia="Times New Roman" w:hAnsi="Calibri" w:cs="Calibri"/>
          <w:color w:val="000000"/>
          <w:sz w:val="24"/>
          <w:szCs w:val="24"/>
        </w:rPr>
        <w:t>For patients with all results are negative, they will call &amp;/or send a letter based on requested contact info to inform them of negative results. </w:t>
      </w:r>
    </w:p>
    <w:p w:rsidR="00D87773" w:rsidRPr="00D87773" w:rsidRDefault="00D87773" w:rsidP="009341E6">
      <w:pPr>
        <w:numPr>
          <w:ilvl w:val="0"/>
          <w:numId w:val="84"/>
        </w:numPr>
        <w:shd w:val="clear" w:color="auto" w:fill="FFFFFF"/>
        <w:spacing w:after="0" w:line="240" w:lineRule="auto"/>
        <w:ind w:left="360" w:firstLine="0"/>
        <w:textAlignment w:val="baseline"/>
        <w:rPr>
          <w:rFonts w:ascii="Times New Roman" w:eastAsia="Times New Roman" w:hAnsi="Times New Roman" w:cs="Times New Roman"/>
          <w:sz w:val="24"/>
          <w:szCs w:val="24"/>
        </w:rPr>
      </w:pPr>
      <w:r w:rsidRPr="00D87773">
        <w:rPr>
          <w:rFonts w:ascii="Calibri" w:eastAsia="Times New Roman" w:hAnsi="Calibri" w:cs="Calibri"/>
          <w:color w:val="000000"/>
          <w:sz w:val="24"/>
          <w:szCs w:val="24"/>
        </w:rPr>
        <w:t xml:space="preserve">For any positive results needing treatment (or if they are uncertain how to interpret them)- they will route these patients to one of 3 providers here to look at the results, order the appropriate medication treatment &amp; contact the patient via their preferred methods to </w:t>
      </w:r>
      <w:r w:rsidRPr="00D87773">
        <w:rPr>
          <w:rFonts w:ascii="Calibri" w:eastAsia="Times New Roman" w:hAnsi="Calibri" w:cs="Calibri"/>
          <w:color w:val="000000"/>
          <w:sz w:val="24"/>
          <w:szCs w:val="24"/>
        </w:rPr>
        <w:lastRenderedPageBreak/>
        <w:t>get them treatment (or further testing where appropriate).   The provider consults depends on Pt's listed age (&lt;18yo to pediatric provider) &amp; listed gender (M vs. F in our EHR).   </w:t>
      </w:r>
    </w:p>
    <w:p w:rsidR="00D87773" w:rsidRPr="00D87773" w:rsidRDefault="00D87773" w:rsidP="009341E6">
      <w:pPr>
        <w:numPr>
          <w:ilvl w:val="0"/>
          <w:numId w:val="85"/>
        </w:numPr>
        <w:shd w:val="clear" w:color="auto" w:fill="FFFFFF"/>
        <w:spacing w:after="0" w:line="240" w:lineRule="auto"/>
        <w:ind w:left="360" w:firstLine="0"/>
        <w:textAlignment w:val="baseline"/>
        <w:rPr>
          <w:rFonts w:ascii="Times New Roman" w:eastAsia="Times New Roman" w:hAnsi="Times New Roman" w:cs="Times New Roman"/>
          <w:sz w:val="24"/>
          <w:szCs w:val="24"/>
        </w:rPr>
      </w:pPr>
      <w:r w:rsidRPr="00D87773">
        <w:rPr>
          <w:rFonts w:ascii="Calibri" w:eastAsia="Times New Roman" w:hAnsi="Calibri" w:cs="Calibri"/>
          <w:color w:val="000000"/>
          <w:sz w:val="24"/>
          <w:szCs w:val="24"/>
        </w:rPr>
        <w:t>In certain cases, if providers have been unable to contact patients despite multiple attempts re: an STI, PHNs may be consulted to help find pt, given them diagnosis &amp;/or ensure appropriate treatment. </w:t>
      </w:r>
    </w:p>
    <w:p w:rsidR="00D87773" w:rsidRPr="00D87773" w:rsidRDefault="00D87773" w:rsidP="00D87773">
      <w:pPr>
        <w:shd w:val="clear" w:color="auto" w:fill="FFFFFF"/>
        <w:spacing w:after="0" w:line="240" w:lineRule="auto"/>
        <w:ind w:left="720"/>
        <w:textAlignment w:val="baseline"/>
        <w:rPr>
          <w:rFonts w:ascii="Segoe UI" w:eastAsia="Times New Roman" w:hAnsi="Segoe UI" w:cs="Segoe UI"/>
          <w:sz w:val="18"/>
          <w:szCs w:val="18"/>
        </w:rPr>
      </w:pPr>
      <w:r w:rsidRPr="00D87773">
        <w:rPr>
          <w:rFonts w:ascii="Calibri" w:eastAsia="Times New Roman" w:hAnsi="Calibri" w:cs="Calibri"/>
          <w:color w:val="000000"/>
          <w:sz w:val="24"/>
          <w:szCs w:val="24"/>
        </w:rPr>
        <w:t>  </w:t>
      </w:r>
    </w:p>
    <w:p w:rsidR="00D87773" w:rsidRPr="00D87773" w:rsidRDefault="00D87773" w:rsidP="00D87773">
      <w:pPr>
        <w:shd w:val="clear" w:color="auto" w:fill="FFFFFF"/>
        <w:spacing w:after="0" w:line="240" w:lineRule="auto"/>
        <w:textAlignment w:val="baseline"/>
        <w:rPr>
          <w:rFonts w:ascii="Segoe UI" w:eastAsia="Times New Roman" w:hAnsi="Segoe UI" w:cs="Segoe UI"/>
          <w:sz w:val="18"/>
          <w:szCs w:val="18"/>
        </w:rPr>
      </w:pPr>
      <w:r w:rsidRPr="00D87773">
        <w:rPr>
          <w:rFonts w:ascii="Calibri" w:eastAsia="Times New Roman" w:hAnsi="Calibri" w:cs="Calibri"/>
          <w:color w:val="000000"/>
          <w:sz w:val="24"/>
          <w:szCs w:val="24"/>
        </w:rPr>
        <w:t>We are working to add a specific adolescent version of this that will have all confidential testing, however these will have different numbers for the Labcorp account &amp; specific test, and will not be viewable in the Labcorp patient portal.   </w:t>
      </w:r>
    </w:p>
    <w:p w:rsidR="00D87773" w:rsidRPr="00D87773" w:rsidRDefault="00D87773" w:rsidP="00D87773">
      <w:pPr>
        <w:shd w:val="clear" w:color="auto" w:fill="FFFFFF"/>
        <w:spacing w:after="0" w:line="240" w:lineRule="auto"/>
        <w:textAlignment w:val="baseline"/>
        <w:rPr>
          <w:rFonts w:ascii="Segoe UI" w:eastAsia="Times New Roman" w:hAnsi="Segoe UI" w:cs="Segoe UI"/>
          <w:sz w:val="18"/>
          <w:szCs w:val="18"/>
        </w:rPr>
      </w:pPr>
      <w:r w:rsidRPr="00D87773">
        <w:rPr>
          <w:rFonts w:ascii="Calibri" w:eastAsia="Times New Roman" w:hAnsi="Calibri" w:cs="Calibri"/>
          <w:color w:val="000000"/>
          <w:sz w:val="24"/>
          <w:szCs w:val="24"/>
        </w:rPr>
        <w:t>  </w:t>
      </w:r>
    </w:p>
    <w:p w:rsidR="00D87773" w:rsidRPr="00D87773" w:rsidRDefault="00D87773" w:rsidP="00D87773">
      <w:pPr>
        <w:shd w:val="clear" w:color="auto" w:fill="FFFFFF"/>
        <w:spacing w:after="0" w:line="240" w:lineRule="auto"/>
        <w:textAlignment w:val="baseline"/>
        <w:rPr>
          <w:rFonts w:ascii="Segoe UI" w:eastAsia="Times New Roman" w:hAnsi="Segoe UI" w:cs="Segoe UI"/>
          <w:sz w:val="18"/>
          <w:szCs w:val="18"/>
        </w:rPr>
      </w:pPr>
      <w:r w:rsidRPr="00D87773">
        <w:rPr>
          <w:rFonts w:ascii="Calibri" w:eastAsia="Times New Roman" w:hAnsi="Calibri" w:cs="Calibri"/>
          <w:color w:val="000000"/>
          <w:sz w:val="24"/>
          <w:szCs w:val="24"/>
        </w:rPr>
        <w:t> </w:t>
      </w:r>
    </w:p>
    <w:p w:rsidR="00D87773" w:rsidRPr="00D87773" w:rsidRDefault="00D87773" w:rsidP="00D87773">
      <w:pPr>
        <w:shd w:val="clear" w:color="auto" w:fill="FFFFFF"/>
        <w:spacing w:after="0" w:line="240" w:lineRule="auto"/>
        <w:textAlignment w:val="baseline"/>
        <w:rPr>
          <w:rFonts w:ascii="Segoe UI" w:eastAsia="Times New Roman" w:hAnsi="Segoe UI" w:cs="Segoe UI"/>
          <w:sz w:val="18"/>
          <w:szCs w:val="18"/>
        </w:rPr>
      </w:pPr>
      <w:r w:rsidRPr="00D87773">
        <w:rPr>
          <w:rFonts w:ascii="Calibri" w:eastAsia="Times New Roman" w:hAnsi="Calibri" w:cs="Calibri"/>
          <w:color w:val="000000"/>
          <w:sz w:val="24"/>
          <w:szCs w:val="24"/>
        </w:rPr>
        <w:t> </w:t>
      </w:r>
    </w:p>
    <w:p w:rsidR="00D87773" w:rsidRPr="00D87773" w:rsidRDefault="00D87773" w:rsidP="00D87773">
      <w:pPr>
        <w:shd w:val="clear" w:color="auto" w:fill="FFFFFF"/>
        <w:spacing w:after="0" w:line="240" w:lineRule="auto"/>
        <w:textAlignment w:val="baseline"/>
        <w:rPr>
          <w:rFonts w:ascii="Segoe UI" w:eastAsia="Times New Roman" w:hAnsi="Segoe UI" w:cs="Segoe UI"/>
          <w:sz w:val="18"/>
          <w:szCs w:val="18"/>
        </w:rPr>
      </w:pPr>
      <w:r w:rsidRPr="00D87773">
        <w:rPr>
          <w:rFonts w:ascii="Calibri" w:eastAsia="Times New Roman" w:hAnsi="Calibri" w:cs="Calibri"/>
          <w:color w:val="000000"/>
          <w:sz w:val="24"/>
          <w:szCs w:val="24"/>
        </w:rPr>
        <w:t> </w:t>
      </w:r>
    </w:p>
    <w:p w:rsidR="00D87773" w:rsidRPr="00D87773" w:rsidRDefault="00D87773" w:rsidP="00D87773">
      <w:pPr>
        <w:shd w:val="clear" w:color="auto" w:fill="FFFFFF"/>
        <w:spacing w:after="0" w:line="240" w:lineRule="auto"/>
        <w:textAlignment w:val="baseline"/>
        <w:rPr>
          <w:rFonts w:ascii="Segoe UI" w:eastAsia="Times New Roman" w:hAnsi="Segoe UI" w:cs="Segoe UI"/>
          <w:sz w:val="18"/>
          <w:szCs w:val="18"/>
        </w:rPr>
      </w:pPr>
      <w:r w:rsidRPr="00D87773">
        <w:rPr>
          <w:rFonts w:ascii="Calibri" w:eastAsia="Times New Roman" w:hAnsi="Calibri" w:cs="Calibri"/>
          <w:color w:val="000000"/>
          <w:sz w:val="24"/>
          <w:szCs w:val="24"/>
        </w:rPr>
        <w:t> </w:t>
      </w:r>
    </w:p>
    <w:p w:rsidR="00D87773" w:rsidRPr="00D87773" w:rsidRDefault="00D87773" w:rsidP="00D87773">
      <w:pPr>
        <w:shd w:val="clear" w:color="auto" w:fill="FFFFFF"/>
        <w:spacing w:after="0" w:line="240" w:lineRule="auto"/>
        <w:textAlignment w:val="baseline"/>
        <w:rPr>
          <w:rFonts w:ascii="Segoe UI" w:eastAsia="Times New Roman" w:hAnsi="Segoe UI" w:cs="Segoe UI"/>
          <w:sz w:val="18"/>
          <w:szCs w:val="18"/>
        </w:rPr>
      </w:pPr>
      <w:r w:rsidRPr="00D87773">
        <w:rPr>
          <w:rFonts w:ascii="Calibri" w:eastAsia="Times New Roman" w:hAnsi="Calibri" w:cs="Calibri"/>
          <w:color w:val="000000"/>
          <w:sz w:val="24"/>
          <w:szCs w:val="24"/>
        </w:rPr>
        <w:t> </w:t>
      </w:r>
    </w:p>
    <w:p w:rsidR="00D87773" w:rsidRPr="00D87773" w:rsidRDefault="00D87773" w:rsidP="00D87773">
      <w:pPr>
        <w:shd w:val="clear" w:color="auto" w:fill="FFFFFF"/>
        <w:spacing w:after="0" w:line="240" w:lineRule="auto"/>
        <w:textAlignment w:val="baseline"/>
        <w:rPr>
          <w:rFonts w:ascii="Segoe UI" w:eastAsia="Times New Roman" w:hAnsi="Segoe UI" w:cs="Segoe UI"/>
          <w:sz w:val="18"/>
          <w:szCs w:val="18"/>
        </w:rPr>
      </w:pPr>
      <w:r w:rsidRPr="00D87773">
        <w:rPr>
          <w:rFonts w:ascii="Calibri" w:eastAsia="Times New Roman" w:hAnsi="Calibri" w:cs="Calibri"/>
          <w:color w:val="000000"/>
          <w:sz w:val="24"/>
          <w:szCs w:val="24"/>
        </w:rPr>
        <w:t> </w:t>
      </w:r>
    </w:p>
    <w:p w:rsidR="00D87773" w:rsidRPr="00D87773" w:rsidRDefault="00D87773" w:rsidP="00D87773">
      <w:pPr>
        <w:shd w:val="clear" w:color="auto" w:fill="FFFFFF"/>
        <w:spacing w:after="0" w:line="240" w:lineRule="auto"/>
        <w:textAlignment w:val="baseline"/>
        <w:rPr>
          <w:rFonts w:ascii="Segoe UI" w:eastAsia="Times New Roman" w:hAnsi="Segoe UI" w:cs="Segoe UI"/>
          <w:sz w:val="18"/>
          <w:szCs w:val="18"/>
        </w:rPr>
      </w:pPr>
      <w:r w:rsidRPr="00D87773">
        <w:rPr>
          <w:rFonts w:ascii="Calibri" w:eastAsia="Times New Roman" w:hAnsi="Calibri" w:cs="Calibri"/>
          <w:color w:val="000000"/>
          <w:sz w:val="24"/>
          <w:szCs w:val="24"/>
        </w:rPr>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Calibri" w:eastAsia="Times New Roman" w:hAnsi="Calibri" w:cs="Calibri"/>
          <w:color w:val="000000"/>
          <w:sz w:val="27"/>
          <w:szCs w:val="27"/>
        </w:rPr>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noProof/>
        </w:rPr>
        <w:lastRenderedPageBreak/>
        <w:drawing>
          <wp:inline distT="0" distB="0" distL="0" distR="0">
            <wp:extent cx="6384290" cy="7124700"/>
            <wp:effectExtent l="0" t="0" r="0" b="0"/>
            <wp:docPr id="7" name="Picture 7" descr="C:\Users\AYu\AppData\Local\Microsoft\Windows\INetCache\Content.MSO\77D973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Yu\AppData\Local\Microsoft\Windows\INetCache\Content.MSO\77D973C4.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0400" cy="7131519"/>
                    </a:xfrm>
                    <a:prstGeom prst="rect">
                      <a:avLst/>
                    </a:prstGeom>
                    <a:noFill/>
                    <a:ln>
                      <a:noFill/>
                    </a:ln>
                  </pic:spPr>
                </pic:pic>
              </a:graphicData>
            </a:graphic>
          </wp:inline>
        </w:drawing>
      </w:r>
      <w:r w:rsidRPr="00D87773">
        <w:rPr>
          <w:rFonts w:ascii="Calibri" w:eastAsia="Times New Roman" w:hAnsi="Calibri" w:cs="Calibri"/>
          <w:color w:val="000000"/>
          <w:sz w:val="27"/>
          <w:szCs w:val="27"/>
        </w:rPr>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Calibri" w:eastAsia="Times New Roman" w:hAnsi="Calibri" w:cs="Calibri"/>
          <w:color w:val="000000"/>
          <w:sz w:val="27"/>
          <w:szCs w:val="27"/>
        </w:rPr>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Calibri" w:eastAsia="Times New Roman" w:hAnsi="Calibri" w:cs="Calibri"/>
          <w:color w:val="000000"/>
          <w:sz w:val="27"/>
          <w:szCs w:val="27"/>
        </w:rPr>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noProof/>
        </w:rPr>
        <w:lastRenderedPageBreak/>
        <w:drawing>
          <wp:inline distT="0" distB="0" distL="0" distR="0">
            <wp:extent cx="3365500" cy="7747000"/>
            <wp:effectExtent l="0" t="0" r="6350" b="6350"/>
            <wp:docPr id="6" name="Picture 6" descr="C:\Users\AYu\AppData\Local\Microsoft\Windows\INetCache\Content.MSO\332142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Yu\AppData\Local\Microsoft\Windows\INetCache\Content.MSO\33214272.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5500" cy="7747000"/>
                    </a:xfrm>
                    <a:prstGeom prst="rect">
                      <a:avLst/>
                    </a:prstGeom>
                    <a:noFill/>
                    <a:ln>
                      <a:noFill/>
                    </a:ln>
                  </pic:spPr>
                </pic:pic>
              </a:graphicData>
            </a:graphic>
          </wp:inline>
        </w:drawing>
      </w:r>
      <w:r w:rsidRPr="00D87773">
        <w:rPr>
          <w:rFonts w:ascii="Calibri" w:eastAsia="Times New Roman" w:hAnsi="Calibri" w:cs="Calibri"/>
          <w:color w:val="000000"/>
          <w:sz w:val="27"/>
          <w:szCs w:val="27"/>
        </w:rPr>
        <w:t> </w:t>
      </w:r>
    </w:p>
    <w:p w:rsidR="00D87773" w:rsidRDefault="00D87773" w:rsidP="000D0AAE">
      <w:pPr>
        <w:spacing w:after="0" w:line="240" w:lineRule="auto"/>
        <w:textAlignment w:val="baseline"/>
        <w:rPr>
          <w:rFonts w:ascii="Times New Roman" w:eastAsia="Times New Roman" w:hAnsi="Times New Roman" w:cs="Times New Roman"/>
          <w:sz w:val="24"/>
          <w:szCs w:val="24"/>
        </w:rPr>
      </w:pPr>
      <w:r w:rsidRPr="00D87773">
        <w:rPr>
          <w:noProof/>
        </w:rPr>
        <w:lastRenderedPageBreak/>
        <w:drawing>
          <wp:inline distT="0" distB="0" distL="0" distR="0">
            <wp:extent cx="6648450" cy="8070850"/>
            <wp:effectExtent l="0" t="0" r="0" b="6350"/>
            <wp:docPr id="5" name="Picture 5" descr="C:\Users\AYu\AppData\Local\Microsoft\Windows\INetCache\Content.MSO\7BDF3B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Yu\AppData\Local\Microsoft\Windows\INetCache\Content.MSO\7BDF3B50.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8450" cy="8070850"/>
                    </a:xfrm>
                    <a:prstGeom prst="rect">
                      <a:avLst/>
                    </a:prstGeom>
                    <a:noFill/>
                    <a:ln>
                      <a:noFill/>
                    </a:ln>
                  </pic:spPr>
                </pic:pic>
              </a:graphicData>
            </a:graphic>
          </wp:inline>
        </w:drawing>
      </w:r>
      <w:r w:rsidRPr="00D87773">
        <w:rPr>
          <w:rFonts w:ascii="Times New Roman" w:eastAsia="Times New Roman" w:hAnsi="Times New Roman" w:cs="Times New Roman"/>
          <w:b/>
          <w:bCs/>
          <w:sz w:val="24"/>
          <w:szCs w:val="24"/>
          <w:u w:val="single"/>
        </w:rPr>
        <w:lastRenderedPageBreak/>
        <w:t>PHARYNGEAL COLLECTION (for Chlamydia and Gonorrhea)</w:t>
      </w:r>
      <w:r w:rsidRPr="00D87773">
        <w:rPr>
          <w:rFonts w:ascii="Times New Roman" w:eastAsia="Times New Roman" w:hAnsi="Times New Roman" w:cs="Times New Roman"/>
          <w:sz w:val="24"/>
          <w:szCs w:val="24"/>
        </w:rPr>
        <w:t> </w:t>
      </w:r>
    </w:p>
    <w:p w:rsidR="000D0AAE" w:rsidRPr="000D0AAE" w:rsidRDefault="000D0AAE" w:rsidP="000D0AAE">
      <w:pPr>
        <w:spacing w:after="0" w:line="240" w:lineRule="auto"/>
        <w:textAlignment w:val="baseline"/>
        <w:rPr>
          <w:rFonts w:ascii="Segoe UI" w:eastAsia="Times New Roman" w:hAnsi="Segoe UI" w:cs="Segoe UI"/>
          <w:sz w:val="18"/>
          <w:szCs w:val="18"/>
        </w:rPr>
      </w:pPr>
    </w:p>
    <w:p w:rsidR="00D87773" w:rsidRPr="00D87773" w:rsidRDefault="00D87773" w:rsidP="000D0AAE">
      <w:pPr>
        <w:spacing w:after="0" w:line="240" w:lineRule="auto"/>
        <w:ind w:firstLine="72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color w:val="000000"/>
          <w:sz w:val="24"/>
          <w:szCs w:val="24"/>
        </w:rPr>
        <w:t>1. Specimens can be collected either by the clinician or the patient.   </w:t>
      </w:r>
    </w:p>
    <w:p w:rsidR="00D87773" w:rsidRPr="00D87773" w:rsidRDefault="00D87773" w:rsidP="000D0AAE">
      <w:pPr>
        <w:spacing w:after="0" w:line="240" w:lineRule="auto"/>
        <w:ind w:left="72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color w:val="000000"/>
          <w:sz w:val="24"/>
          <w:szCs w:val="24"/>
        </w:rPr>
        <w:t>2. For patients opting to self-swab, instructions will be provided by the clinician.  </w:t>
      </w:r>
    </w:p>
    <w:p w:rsidR="00D87773" w:rsidRPr="00D87773" w:rsidRDefault="00D87773" w:rsidP="000D0AAE">
      <w:pPr>
        <w:spacing w:after="0" w:line="240" w:lineRule="auto"/>
        <w:ind w:left="72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color w:val="000000"/>
          <w:sz w:val="24"/>
          <w:szCs w:val="24"/>
        </w:rPr>
        <w:t>3. Obtain supplies: Specimens are collected using the Gen-Probe APTIMA Combo2 Unisex Swab Collection Kit. Kits are stored at room temperature.  </w:t>
      </w:r>
    </w:p>
    <w:p w:rsidR="00D87773" w:rsidRPr="00D87773" w:rsidRDefault="00D87773" w:rsidP="000D0AAE">
      <w:pPr>
        <w:spacing w:after="0" w:line="240" w:lineRule="auto"/>
        <w:ind w:left="72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color w:val="000000"/>
          <w:sz w:val="24"/>
          <w:szCs w:val="24"/>
        </w:rPr>
        <w:t>4. Use the small APTIMA testing swab, not the larger cleansing swab.  </w:t>
      </w:r>
    </w:p>
    <w:p w:rsidR="00D87773" w:rsidRPr="00D87773" w:rsidRDefault="00D87773" w:rsidP="000D0AAE">
      <w:pPr>
        <w:spacing w:after="0" w:line="240" w:lineRule="auto"/>
        <w:ind w:left="72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color w:val="000000"/>
          <w:sz w:val="24"/>
          <w:szCs w:val="24"/>
        </w:rPr>
        <w:t>5. After opening the mouth, insert the swab and vigorously rub the tonsils and the posterior pharynx.  </w:t>
      </w:r>
    </w:p>
    <w:p w:rsidR="00D87773" w:rsidRPr="00D87773" w:rsidRDefault="00D87773" w:rsidP="000D0AAE">
      <w:pPr>
        <w:spacing w:after="0" w:line="240" w:lineRule="auto"/>
        <w:ind w:left="72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color w:val="000000"/>
          <w:sz w:val="24"/>
          <w:szCs w:val="24"/>
        </w:rPr>
        <w:t>6. Carefully remove the swab, not touching any area of the mouth.  </w:t>
      </w:r>
    </w:p>
    <w:p w:rsidR="00D87773" w:rsidRPr="00D87773" w:rsidRDefault="00D87773" w:rsidP="000D0AAE">
      <w:pPr>
        <w:spacing w:after="0" w:line="240" w:lineRule="auto"/>
        <w:ind w:left="72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color w:val="000000"/>
          <w:sz w:val="24"/>
          <w:szCs w:val="24"/>
        </w:rPr>
        <w:t>7. Insert the swab into the APTIMA transport tube and break off the swab at the score line.  </w:t>
      </w:r>
    </w:p>
    <w:p w:rsidR="00D87773" w:rsidRPr="00D87773" w:rsidRDefault="00D87773" w:rsidP="000D0AAE">
      <w:pPr>
        <w:spacing w:after="0" w:line="240" w:lineRule="auto"/>
        <w:ind w:left="72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color w:val="000000"/>
          <w:sz w:val="24"/>
          <w:szCs w:val="24"/>
        </w:rPr>
        <w:t>8. Cap the tube tightly; label the tube with the patient’s name and date of collection.  </w:t>
      </w:r>
    </w:p>
    <w:p w:rsidR="00D87773" w:rsidRPr="00D87773" w:rsidRDefault="00D87773" w:rsidP="000D0AAE">
      <w:pPr>
        <w:spacing w:after="0" w:line="240" w:lineRule="auto"/>
        <w:ind w:left="72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color w:val="000000"/>
          <w:sz w:val="24"/>
          <w:szCs w:val="24"/>
        </w:rPr>
        <w:t>9. Record the specimen source on the label.  </w:t>
      </w:r>
    </w:p>
    <w:p w:rsidR="00D87773" w:rsidRPr="00D87773" w:rsidRDefault="00D87773" w:rsidP="000D0AAE">
      <w:pPr>
        <w:spacing w:after="0" w:line="240" w:lineRule="auto"/>
        <w:ind w:left="72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color w:val="000000"/>
          <w:sz w:val="24"/>
          <w:szCs w:val="24"/>
        </w:rPr>
        <w:t> </w:t>
      </w:r>
    </w:p>
    <w:p w:rsidR="00D87773" w:rsidRPr="00D87773" w:rsidRDefault="00D87773" w:rsidP="000D0AAE">
      <w:pPr>
        <w:spacing w:after="0" w:line="240" w:lineRule="auto"/>
        <w:ind w:left="720"/>
        <w:textAlignment w:val="baseline"/>
        <w:rPr>
          <w:rFonts w:ascii="Times New Roman" w:eastAsia="Times New Roman" w:hAnsi="Times New Roman" w:cs="Times New Roman"/>
          <w:color w:val="000000"/>
          <w:sz w:val="24"/>
          <w:szCs w:val="24"/>
        </w:rPr>
      </w:pPr>
      <w:r w:rsidRPr="00D87773">
        <w:rPr>
          <w:rFonts w:ascii="Times New Roman" w:eastAsia="Times New Roman" w:hAnsi="Times New Roman" w:cs="Times New Roman"/>
          <w:color w:val="000000"/>
          <w:sz w:val="24"/>
          <w:szCs w:val="24"/>
        </w:rPr>
        <w:t> </w:t>
      </w:r>
    </w:p>
    <w:p w:rsidR="00D87773" w:rsidRDefault="00D87773" w:rsidP="000D0AAE">
      <w:pPr>
        <w:spacing w:after="0" w:line="240" w:lineRule="auto"/>
        <w:textAlignment w:val="baseline"/>
        <w:rPr>
          <w:rFonts w:ascii="Times New Roman" w:eastAsia="Times New Roman" w:hAnsi="Times New Roman" w:cs="Times New Roman"/>
          <w:color w:val="000000"/>
          <w:sz w:val="24"/>
          <w:szCs w:val="24"/>
        </w:rPr>
      </w:pPr>
      <w:r w:rsidRPr="00D87773">
        <w:rPr>
          <w:rFonts w:ascii="Times New Roman" w:eastAsia="Times New Roman" w:hAnsi="Times New Roman" w:cs="Times New Roman"/>
          <w:b/>
          <w:bCs/>
          <w:color w:val="000000"/>
          <w:sz w:val="24"/>
          <w:szCs w:val="24"/>
          <w:u w:val="single"/>
        </w:rPr>
        <w:t>RECTAL SWAB  (for Chlamydia and Gonorrhea)</w:t>
      </w:r>
      <w:r w:rsidRPr="00D87773">
        <w:rPr>
          <w:rFonts w:ascii="Times New Roman" w:eastAsia="Times New Roman" w:hAnsi="Times New Roman" w:cs="Times New Roman"/>
          <w:color w:val="000000"/>
          <w:sz w:val="24"/>
          <w:szCs w:val="24"/>
        </w:rPr>
        <w:t> </w:t>
      </w:r>
    </w:p>
    <w:p w:rsidR="000D0AAE" w:rsidRPr="00D87773" w:rsidRDefault="000D0AAE" w:rsidP="000D0AAE">
      <w:pPr>
        <w:spacing w:after="0" w:line="240" w:lineRule="auto"/>
        <w:textAlignment w:val="baseline"/>
        <w:rPr>
          <w:rFonts w:ascii="Times New Roman" w:eastAsia="Times New Roman" w:hAnsi="Times New Roman" w:cs="Times New Roman"/>
          <w:color w:val="000000"/>
          <w:sz w:val="24"/>
          <w:szCs w:val="24"/>
        </w:rPr>
      </w:pPr>
    </w:p>
    <w:p w:rsidR="00D87773" w:rsidRPr="00D87773" w:rsidRDefault="00D87773" w:rsidP="000D0AAE">
      <w:pPr>
        <w:spacing w:after="0" w:line="240" w:lineRule="auto"/>
        <w:ind w:left="72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color w:val="000000"/>
          <w:sz w:val="24"/>
          <w:szCs w:val="24"/>
        </w:rPr>
        <w:t>1. Specimens can be collected either by the clinician or the patient.   </w:t>
      </w:r>
    </w:p>
    <w:p w:rsidR="00D87773" w:rsidRPr="00D87773" w:rsidRDefault="00D87773" w:rsidP="000D0AAE">
      <w:pPr>
        <w:spacing w:after="0" w:line="240" w:lineRule="auto"/>
        <w:ind w:left="72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color w:val="000000"/>
          <w:sz w:val="24"/>
          <w:szCs w:val="24"/>
        </w:rPr>
        <w:t>2. For patients opting to self-swab, instructions will be provided by the clinician.  </w:t>
      </w:r>
    </w:p>
    <w:p w:rsidR="00D87773" w:rsidRPr="00D87773" w:rsidRDefault="00D87773" w:rsidP="000D0AAE">
      <w:pPr>
        <w:spacing w:after="0" w:line="240" w:lineRule="auto"/>
        <w:ind w:left="720"/>
        <w:textAlignment w:val="baseline"/>
        <w:rPr>
          <w:rFonts w:ascii="Times New Roman" w:eastAsia="Times New Roman" w:hAnsi="Times New Roman" w:cs="Times New Roman"/>
          <w:color w:val="000000"/>
          <w:sz w:val="24"/>
          <w:szCs w:val="24"/>
        </w:rPr>
      </w:pPr>
      <w:r w:rsidRPr="00D87773">
        <w:rPr>
          <w:rFonts w:ascii="Times New Roman" w:eastAsia="Times New Roman" w:hAnsi="Times New Roman" w:cs="Times New Roman"/>
          <w:color w:val="000000"/>
          <w:sz w:val="24"/>
          <w:szCs w:val="24"/>
        </w:rPr>
        <w:t>3. Obtain supplies: Specimens are collected using the Gen-Probe APTIMA Combo2 Unisex Swab Collection Kit. Kits are stored at room temperature.  </w:t>
      </w:r>
    </w:p>
    <w:p w:rsidR="00D87773" w:rsidRPr="00D87773" w:rsidRDefault="00D87773" w:rsidP="000D0AAE">
      <w:pPr>
        <w:spacing w:after="0" w:line="240" w:lineRule="auto"/>
        <w:ind w:left="720"/>
        <w:textAlignment w:val="baseline"/>
        <w:rPr>
          <w:rFonts w:ascii="Times New Roman" w:eastAsia="Times New Roman" w:hAnsi="Times New Roman" w:cs="Times New Roman"/>
          <w:color w:val="000000"/>
          <w:sz w:val="24"/>
          <w:szCs w:val="24"/>
        </w:rPr>
      </w:pPr>
      <w:r w:rsidRPr="00D87773">
        <w:rPr>
          <w:rFonts w:ascii="Times New Roman" w:eastAsia="Times New Roman" w:hAnsi="Times New Roman" w:cs="Times New Roman"/>
          <w:color w:val="000000"/>
          <w:sz w:val="24"/>
          <w:szCs w:val="24"/>
        </w:rPr>
        <w:t>4. Use the small APTIMA testing swab, not the larger cleansing swab.  </w:t>
      </w:r>
    </w:p>
    <w:p w:rsidR="00D87773" w:rsidRPr="00D87773" w:rsidRDefault="00D87773" w:rsidP="000D0AAE">
      <w:pPr>
        <w:spacing w:after="0" w:line="240" w:lineRule="auto"/>
        <w:ind w:left="720"/>
        <w:textAlignment w:val="baseline"/>
        <w:rPr>
          <w:rFonts w:ascii="Times New Roman" w:eastAsia="Times New Roman" w:hAnsi="Times New Roman" w:cs="Times New Roman"/>
          <w:color w:val="000000"/>
          <w:sz w:val="24"/>
          <w:szCs w:val="24"/>
        </w:rPr>
      </w:pPr>
      <w:r w:rsidRPr="00D87773">
        <w:rPr>
          <w:rFonts w:ascii="Times New Roman" w:eastAsia="Times New Roman" w:hAnsi="Times New Roman" w:cs="Times New Roman"/>
          <w:color w:val="000000"/>
          <w:sz w:val="24"/>
          <w:szCs w:val="24"/>
        </w:rPr>
        <w:t>5. Insert the swab approximately 3 – 5 cm into the rectum and rotate against the rectal wall several times (at least 3 times).  </w:t>
      </w:r>
    </w:p>
    <w:p w:rsidR="00D87773" w:rsidRPr="00D87773" w:rsidRDefault="00D87773" w:rsidP="000D0AAE">
      <w:pPr>
        <w:spacing w:after="0" w:line="240" w:lineRule="auto"/>
        <w:ind w:left="720"/>
        <w:textAlignment w:val="baseline"/>
        <w:rPr>
          <w:rFonts w:ascii="Times New Roman" w:eastAsia="Times New Roman" w:hAnsi="Times New Roman" w:cs="Times New Roman"/>
          <w:color w:val="000000"/>
          <w:sz w:val="24"/>
          <w:szCs w:val="24"/>
        </w:rPr>
      </w:pPr>
      <w:r w:rsidRPr="00D87773">
        <w:rPr>
          <w:rFonts w:ascii="Times New Roman" w:eastAsia="Times New Roman" w:hAnsi="Times New Roman" w:cs="Times New Roman"/>
          <w:color w:val="000000"/>
          <w:sz w:val="24"/>
          <w:szCs w:val="24"/>
        </w:rPr>
        <w:t>6. Swabs that are grossly contaminated with feces should be discarded and the collection repeated.  </w:t>
      </w:r>
    </w:p>
    <w:p w:rsidR="00D87773" w:rsidRPr="00D87773" w:rsidRDefault="00D87773" w:rsidP="000D0AAE">
      <w:pPr>
        <w:spacing w:after="0" w:line="240" w:lineRule="auto"/>
        <w:ind w:left="720"/>
        <w:textAlignment w:val="baseline"/>
        <w:rPr>
          <w:rFonts w:ascii="Times New Roman" w:eastAsia="Times New Roman" w:hAnsi="Times New Roman" w:cs="Times New Roman"/>
          <w:color w:val="000000"/>
          <w:sz w:val="24"/>
          <w:szCs w:val="24"/>
        </w:rPr>
      </w:pPr>
      <w:r w:rsidRPr="00D87773">
        <w:rPr>
          <w:rFonts w:ascii="Times New Roman" w:eastAsia="Times New Roman" w:hAnsi="Times New Roman" w:cs="Times New Roman"/>
          <w:color w:val="000000"/>
          <w:sz w:val="24"/>
          <w:szCs w:val="24"/>
        </w:rPr>
        <w:t>7. Carefully remove the swab, and insert the swab into the APTIMA transport tube.  </w:t>
      </w:r>
    </w:p>
    <w:p w:rsidR="00D87773" w:rsidRPr="00D87773" w:rsidRDefault="00D87773" w:rsidP="000D0AAE">
      <w:pPr>
        <w:spacing w:after="0" w:line="240" w:lineRule="auto"/>
        <w:ind w:left="720"/>
        <w:textAlignment w:val="baseline"/>
        <w:rPr>
          <w:rFonts w:ascii="Times New Roman" w:eastAsia="Times New Roman" w:hAnsi="Times New Roman" w:cs="Times New Roman"/>
          <w:color w:val="000000"/>
          <w:sz w:val="24"/>
          <w:szCs w:val="24"/>
        </w:rPr>
      </w:pPr>
      <w:r w:rsidRPr="00D87773">
        <w:rPr>
          <w:rFonts w:ascii="Times New Roman" w:eastAsia="Times New Roman" w:hAnsi="Times New Roman" w:cs="Times New Roman"/>
          <w:color w:val="000000"/>
          <w:sz w:val="24"/>
          <w:szCs w:val="24"/>
        </w:rPr>
        <w:t>8. Break off the swab at the score line, and cap the tube tightly.  </w:t>
      </w:r>
    </w:p>
    <w:p w:rsidR="00D87773" w:rsidRPr="00D87773" w:rsidRDefault="00D87773" w:rsidP="000D0AAE">
      <w:pPr>
        <w:spacing w:after="0" w:line="240" w:lineRule="auto"/>
        <w:ind w:left="720"/>
        <w:textAlignment w:val="baseline"/>
        <w:rPr>
          <w:rFonts w:ascii="Times New Roman" w:eastAsia="Times New Roman" w:hAnsi="Times New Roman" w:cs="Times New Roman"/>
          <w:color w:val="000000"/>
          <w:sz w:val="24"/>
          <w:szCs w:val="24"/>
        </w:rPr>
      </w:pPr>
      <w:r w:rsidRPr="00D87773">
        <w:rPr>
          <w:rFonts w:ascii="Times New Roman" w:eastAsia="Times New Roman" w:hAnsi="Times New Roman" w:cs="Times New Roman"/>
          <w:color w:val="000000"/>
          <w:sz w:val="24"/>
          <w:szCs w:val="24"/>
        </w:rPr>
        <w:t>9. Label the tube with the patient’s name and date of collection.  </w:t>
      </w:r>
    </w:p>
    <w:p w:rsidR="00D87773" w:rsidRPr="00D87773" w:rsidRDefault="00D87773" w:rsidP="000D0AAE">
      <w:pPr>
        <w:spacing w:after="0" w:line="240" w:lineRule="auto"/>
        <w:ind w:left="720"/>
        <w:textAlignment w:val="baseline"/>
        <w:rPr>
          <w:rFonts w:ascii="Times New Roman" w:eastAsia="Times New Roman" w:hAnsi="Times New Roman" w:cs="Times New Roman"/>
          <w:color w:val="000000"/>
          <w:sz w:val="24"/>
          <w:szCs w:val="24"/>
        </w:rPr>
      </w:pPr>
      <w:r w:rsidRPr="00D87773">
        <w:rPr>
          <w:rFonts w:ascii="Times New Roman" w:eastAsia="Times New Roman" w:hAnsi="Times New Roman" w:cs="Times New Roman"/>
          <w:color w:val="000000"/>
          <w:sz w:val="24"/>
          <w:szCs w:val="24"/>
        </w:rPr>
        <w:t>10. Record the specimen source on the label.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 </w:t>
      </w:r>
    </w:p>
    <w:p w:rsidR="00D87773" w:rsidRDefault="00D87773" w:rsidP="000D0AAE">
      <w:pPr>
        <w:spacing w:after="0" w:line="240" w:lineRule="auto"/>
        <w:textAlignment w:val="baseline"/>
        <w:rPr>
          <w:rFonts w:ascii="Times New Roman" w:eastAsia="Times New Roman" w:hAnsi="Times New Roman" w:cs="Times New Roman"/>
          <w:color w:val="000000"/>
          <w:sz w:val="24"/>
          <w:szCs w:val="24"/>
        </w:rPr>
      </w:pPr>
      <w:r w:rsidRPr="00D87773">
        <w:rPr>
          <w:rFonts w:ascii="Times New Roman" w:eastAsia="Times New Roman" w:hAnsi="Times New Roman" w:cs="Times New Roman"/>
          <w:b/>
          <w:bCs/>
          <w:color w:val="000000"/>
          <w:sz w:val="24"/>
          <w:szCs w:val="24"/>
          <w:u w:val="single"/>
        </w:rPr>
        <w:t>VAGINAL SWAB (for Chlamydia and Gonorrhea)</w:t>
      </w:r>
      <w:r w:rsidRPr="00D87773">
        <w:rPr>
          <w:rFonts w:ascii="Times New Roman" w:eastAsia="Times New Roman" w:hAnsi="Times New Roman" w:cs="Times New Roman"/>
          <w:color w:val="000000"/>
          <w:sz w:val="24"/>
          <w:szCs w:val="24"/>
        </w:rPr>
        <w:t> </w:t>
      </w:r>
    </w:p>
    <w:p w:rsidR="000D0AAE" w:rsidRPr="00D87773" w:rsidRDefault="000D0AAE" w:rsidP="000D0AAE">
      <w:pPr>
        <w:spacing w:after="0" w:line="240" w:lineRule="auto"/>
        <w:textAlignment w:val="baseline"/>
        <w:rPr>
          <w:rFonts w:ascii="Times New Roman" w:eastAsia="Times New Roman" w:hAnsi="Times New Roman" w:cs="Times New Roman"/>
          <w:color w:val="000000"/>
          <w:sz w:val="24"/>
          <w:szCs w:val="24"/>
        </w:rPr>
      </w:pPr>
    </w:p>
    <w:p w:rsidR="00D87773" w:rsidRPr="00D87773" w:rsidRDefault="00D87773" w:rsidP="000D0AAE">
      <w:pPr>
        <w:spacing w:after="0" w:line="240" w:lineRule="auto"/>
        <w:ind w:left="72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color w:val="000000"/>
          <w:sz w:val="24"/>
          <w:szCs w:val="24"/>
        </w:rPr>
        <w:t>1. Specimens can be collected either by the clinician or the patient.   </w:t>
      </w:r>
    </w:p>
    <w:p w:rsidR="00D87773" w:rsidRPr="00D87773" w:rsidRDefault="00D87773" w:rsidP="000D0AAE">
      <w:pPr>
        <w:spacing w:after="0" w:line="240" w:lineRule="auto"/>
        <w:ind w:left="72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color w:val="000000"/>
          <w:sz w:val="24"/>
          <w:szCs w:val="24"/>
        </w:rPr>
        <w:t>2. For patients opting to self-swab, instructions will be provided by the clinician.  </w:t>
      </w:r>
    </w:p>
    <w:p w:rsidR="00D87773" w:rsidRPr="00D87773" w:rsidRDefault="00D87773" w:rsidP="000D0AAE">
      <w:pPr>
        <w:spacing w:after="0" w:line="240" w:lineRule="auto"/>
        <w:ind w:left="720"/>
        <w:textAlignment w:val="baseline"/>
        <w:rPr>
          <w:rFonts w:ascii="Times New Roman" w:eastAsia="Times New Roman" w:hAnsi="Times New Roman" w:cs="Times New Roman"/>
          <w:color w:val="000000"/>
          <w:sz w:val="24"/>
          <w:szCs w:val="24"/>
        </w:rPr>
      </w:pPr>
      <w:r w:rsidRPr="00D87773">
        <w:rPr>
          <w:rFonts w:ascii="Times New Roman" w:eastAsia="Times New Roman" w:hAnsi="Times New Roman" w:cs="Times New Roman"/>
          <w:color w:val="000000"/>
          <w:sz w:val="24"/>
          <w:szCs w:val="24"/>
        </w:rPr>
        <w:t>3. Obtain supplies: Specimens are collected using the Gen-Probe APTIMA Combo2 Unisex Swab Collection Kit. Kits are stored at room temperature.  </w:t>
      </w:r>
    </w:p>
    <w:p w:rsidR="00D87773" w:rsidRPr="00D87773" w:rsidRDefault="00D87773" w:rsidP="000D0AAE">
      <w:pPr>
        <w:spacing w:after="0" w:line="240" w:lineRule="auto"/>
        <w:ind w:left="720"/>
        <w:textAlignment w:val="baseline"/>
        <w:rPr>
          <w:rFonts w:ascii="Times New Roman" w:eastAsia="Times New Roman" w:hAnsi="Times New Roman" w:cs="Times New Roman"/>
          <w:color w:val="000000"/>
          <w:sz w:val="24"/>
          <w:szCs w:val="24"/>
        </w:rPr>
      </w:pPr>
      <w:r w:rsidRPr="00D87773">
        <w:rPr>
          <w:rFonts w:ascii="Times New Roman" w:eastAsia="Times New Roman" w:hAnsi="Times New Roman" w:cs="Times New Roman"/>
          <w:color w:val="000000"/>
          <w:sz w:val="24"/>
          <w:szCs w:val="24"/>
        </w:rPr>
        <w:t>4. Use the small APTIMA testing swab, not the larger cleansing swab.  </w:t>
      </w:r>
    </w:p>
    <w:p w:rsidR="00D87773" w:rsidRPr="00D87773" w:rsidRDefault="00D87773" w:rsidP="000D0AAE">
      <w:pPr>
        <w:spacing w:after="0" w:line="240" w:lineRule="auto"/>
        <w:ind w:left="720"/>
        <w:textAlignment w:val="baseline"/>
        <w:rPr>
          <w:rFonts w:ascii="Times New Roman" w:eastAsia="Times New Roman" w:hAnsi="Times New Roman" w:cs="Times New Roman"/>
          <w:color w:val="000000"/>
          <w:sz w:val="24"/>
          <w:szCs w:val="24"/>
        </w:rPr>
      </w:pPr>
      <w:r w:rsidRPr="00D87773">
        <w:rPr>
          <w:rFonts w:ascii="Times New Roman" w:eastAsia="Times New Roman" w:hAnsi="Times New Roman" w:cs="Times New Roman"/>
          <w:color w:val="000000"/>
          <w:sz w:val="24"/>
          <w:szCs w:val="24"/>
        </w:rPr>
        <w:t>5. Separate the labia and insert the swab into the vagina approximately 2 inches past the introitus.  </w:t>
      </w:r>
    </w:p>
    <w:p w:rsidR="00D87773" w:rsidRPr="00D87773" w:rsidRDefault="00D87773" w:rsidP="000D0AAE">
      <w:pPr>
        <w:spacing w:after="0" w:line="240" w:lineRule="auto"/>
        <w:ind w:left="720"/>
        <w:textAlignment w:val="baseline"/>
        <w:rPr>
          <w:rFonts w:ascii="Times New Roman" w:eastAsia="Times New Roman" w:hAnsi="Times New Roman" w:cs="Times New Roman"/>
          <w:color w:val="000000"/>
          <w:sz w:val="24"/>
          <w:szCs w:val="24"/>
        </w:rPr>
      </w:pPr>
      <w:r w:rsidRPr="00D87773">
        <w:rPr>
          <w:rFonts w:ascii="Times New Roman" w:eastAsia="Times New Roman" w:hAnsi="Times New Roman" w:cs="Times New Roman"/>
          <w:color w:val="000000"/>
          <w:sz w:val="24"/>
          <w:szCs w:val="24"/>
        </w:rPr>
        <w:t>6. Rotate the swab several times (at least 3 times) making sure the swab touches the walls of the vagina so that moisture is absorbed by the swab.  </w:t>
      </w:r>
    </w:p>
    <w:p w:rsidR="00D87773" w:rsidRPr="00D87773" w:rsidRDefault="00D87773" w:rsidP="000D0AAE">
      <w:pPr>
        <w:spacing w:after="0" w:line="240" w:lineRule="auto"/>
        <w:ind w:left="720"/>
        <w:textAlignment w:val="baseline"/>
        <w:rPr>
          <w:rFonts w:ascii="Times New Roman" w:eastAsia="Times New Roman" w:hAnsi="Times New Roman" w:cs="Times New Roman"/>
          <w:color w:val="000000"/>
          <w:sz w:val="24"/>
          <w:szCs w:val="24"/>
        </w:rPr>
      </w:pPr>
      <w:r w:rsidRPr="00D87773">
        <w:rPr>
          <w:rFonts w:ascii="Times New Roman" w:eastAsia="Times New Roman" w:hAnsi="Times New Roman" w:cs="Times New Roman"/>
          <w:color w:val="000000"/>
          <w:sz w:val="24"/>
          <w:szCs w:val="24"/>
        </w:rPr>
        <w:t>7. Carefully remove the swab, and insert the swab into the APTIMA transport tube.  </w:t>
      </w:r>
    </w:p>
    <w:p w:rsidR="00D87773" w:rsidRPr="00D87773" w:rsidRDefault="00D87773" w:rsidP="000D0AAE">
      <w:pPr>
        <w:spacing w:after="0" w:line="240" w:lineRule="auto"/>
        <w:ind w:left="720"/>
        <w:textAlignment w:val="baseline"/>
        <w:rPr>
          <w:rFonts w:ascii="Times New Roman" w:eastAsia="Times New Roman" w:hAnsi="Times New Roman" w:cs="Times New Roman"/>
          <w:color w:val="000000"/>
          <w:sz w:val="24"/>
          <w:szCs w:val="24"/>
        </w:rPr>
      </w:pPr>
      <w:r w:rsidRPr="00D87773">
        <w:rPr>
          <w:rFonts w:ascii="Times New Roman" w:eastAsia="Times New Roman" w:hAnsi="Times New Roman" w:cs="Times New Roman"/>
          <w:color w:val="000000"/>
          <w:sz w:val="24"/>
          <w:szCs w:val="24"/>
        </w:rPr>
        <w:t>8. Break off the swab at the score line, and cap the tube tightly.  </w:t>
      </w:r>
    </w:p>
    <w:p w:rsidR="00D87773" w:rsidRPr="00D87773" w:rsidRDefault="00D87773" w:rsidP="000D0AAE">
      <w:pPr>
        <w:spacing w:after="0" w:line="240" w:lineRule="auto"/>
        <w:ind w:left="720"/>
        <w:textAlignment w:val="baseline"/>
        <w:rPr>
          <w:rFonts w:ascii="Times New Roman" w:eastAsia="Times New Roman" w:hAnsi="Times New Roman" w:cs="Times New Roman"/>
          <w:color w:val="000000"/>
          <w:sz w:val="24"/>
          <w:szCs w:val="24"/>
        </w:rPr>
      </w:pPr>
      <w:r w:rsidRPr="00D87773">
        <w:rPr>
          <w:rFonts w:ascii="Times New Roman" w:eastAsia="Times New Roman" w:hAnsi="Times New Roman" w:cs="Times New Roman"/>
          <w:color w:val="000000"/>
          <w:sz w:val="24"/>
          <w:szCs w:val="24"/>
        </w:rPr>
        <w:t>9. Label the tube with the patient’s name and date of collection.  </w:t>
      </w:r>
    </w:p>
    <w:p w:rsidR="000D0AAE" w:rsidRDefault="00D87773" w:rsidP="000D0AAE">
      <w:pPr>
        <w:spacing w:after="0" w:line="240" w:lineRule="auto"/>
        <w:ind w:left="720"/>
        <w:textAlignment w:val="baseline"/>
        <w:rPr>
          <w:rFonts w:ascii="Times New Roman" w:eastAsia="Times New Roman" w:hAnsi="Times New Roman" w:cs="Times New Roman"/>
          <w:color w:val="000000"/>
          <w:sz w:val="24"/>
          <w:szCs w:val="24"/>
        </w:rPr>
      </w:pPr>
      <w:r w:rsidRPr="00D87773">
        <w:rPr>
          <w:rFonts w:ascii="Times New Roman" w:eastAsia="Times New Roman" w:hAnsi="Times New Roman" w:cs="Times New Roman"/>
          <w:color w:val="000000"/>
          <w:sz w:val="24"/>
          <w:szCs w:val="24"/>
        </w:rPr>
        <w:t>10. Record the specimen source on the label.  </w:t>
      </w:r>
    </w:p>
    <w:p w:rsidR="00D87773" w:rsidRPr="000D0AAE" w:rsidRDefault="00D87773" w:rsidP="000D0AAE">
      <w:pPr>
        <w:spacing w:after="0" w:line="240" w:lineRule="auto"/>
        <w:textAlignment w:val="baseline"/>
        <w:rPr>
          <w:rFonts w:ascii="Times New Roman" w:eastAsia="Times New Roman" w:hAnsi="Times New Roman" w:cs="Times New Roman"/>
          <w:color w:val="000000"/>
          <w:sz w:val="24"/>
          <w:szCs w:val="24"/>
        </w:rPr>
      </w:pPr>
      <w:r w:rsidRPr="00D87773">
        <w:rPr>
          <w:rFonts w:ascii="Times New Roman" w:eastAsia="Times New Roman" w:hAnsi="Times New Roman" w:cs="Times New Roman"/>
          <w:b/>
          <w:bCs/>
          <w:sz w:val="24"/>
          <w:szCs w:val="24"/>
          <w:u w:val="single"/>
        </w:rPr>
        <w:lastRenderedPageBreak/>
        <w:t>URINE (for Chlamydia and Gonorrhea)</w:t>
      </w:r>
      <w:r w:rsidRPr="00D87773">
        <w:rPr>
          <w:rFonts w:ascii="Times New Roman" w:eastAsia="Times New Roman" w:hAnsi="Times New Roman" w:cs="Times New Roman"/>
          <w:sz w:val="24"/>
          <w:szCs w:val="24"/>
        </w:rPr>
        <w:t> </w:t>
      </w:r>
    </w:p>
    <w:p w:rsidR="000D0AAE" w:rsidRPr="00D87773" w:rsidRDefault="000D0AAE" w:rsidP="00D87773">
      <w:pPr>
        <w:spacing w:after="0" w:line="240" w:lineRule="auto"/>
        <w:textAlignment w:val="baseline"/>
        <w:rPr>
          <w:rFonts w:ascii="Segoe UI" w:eastAsia="Times New Roman" w:hAnsi="Segoe UI" w:cs="Segoe UI"/>
          <w:sz w:val="18"/>
          <w:szCs w:val="18"/>
        </w:rPr>
      </w:pPr>
    </w:p>
    <w:p w:rsidR="00D87773" w:rsidRPr="00D87773" w:rsidRDefault="00D87773" w:rsidP="009341E6">
      <w:pPr>
        <w:numPr>
          <w:ilvl w:val="0"/>
          <w:numId w:val="86"/>
        </w:numPr>
        <w:spacing w:after="0" w:line="240" w:lineRule="auto"/>
        <w:ind w:left="360" w:firstLine="0"/>
        <w:textAlignment w:val="baseline"/>
        <w:rPr>
          <w:rFonts w:ascii="Times New Roman" w:eastAsia="Times New Roman" w:hAnsi="Times New Roman" w:cs="Times New Roman"/>
          <w:sz w:val="24"/>
          <w:szCs w:val="24"/>
        </w:rPr>
      </w:pPr>
      <w:r w:rsidRPr="0054755E">
        <w:rPr>
          <w:rFonts w:ascii="Times New Roman" w:eastAsia="Times New Roman" w:hAnsi="Times New Roman" w:cs="Times New Roman"/>
          <w:sz w:val="24"/>
          <w:szCs w:val="24"/>
        </w:rPr>
        <w:t xml:space="preserve">Preferably, </w:t>
      </w:r>
      <w:r w:rsidRPr="00D87773">
        <w:rPr>
          <w:rFonts w:ascii="Times New Roman" w:eastAsia="Times New Roman" w:hAnsi="Times New Roman" w:cs="Times New Roman"/>
          <w:sz w:val="24"/>
          <w:szCs w:val="24"/>
          <w:shd w:val="clear" w:color="auto" w:fill="FEFEFE"/>
        </w:rPr>
        <w:t>the patient should not have urinated for at least one hour prior to specimen collection. </w:t>
      </w:r>
      <w:r w:rsidRPr="00D87773">
        <w:rPr>
          <w:rFonts w:ascii="Times New Roman" w:eastAsia="Times New Roman" w:hAnsi="Times New Roman" w:cs="Times New Roman"/>
          <w:sz w:val="24"/>
          <w:szCs w:val="24"/>
        </w:rPr>
        <w:t> </w:t>
      </w:r>
    </w:p>
    <w:p w:rsidR="00D87773" w:rsidRPr="00D87773" w:rsidRDefault="00D87773" w:rsidP="009341E6">
      <w:pPr>
        <w:numPr>
          <w:ilvl w:val="0"/>
          <w:numId w:val="87"/>
        </w:numPr>
        <w:spacing w:after="0" w:line="240" w:lineRule="auto"/>
        <w:ind w:left="36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shd w:val="clear" w:color="auto" w:fill="FEFEFE"/>
        </w:rPr>
        <w:t>Direct patient to provide a first-catch urine (approximately 20 to 30 mL of the initial urine stream) into a urine collection cup free of any preservatives. </w:t>
      </w:r>
      <w:r w:rsidRPr="00D87773">
        <w:rPr>
          <w:rFonts w:ascii="Times New Roman" w:eastAsia="Times New Roman" w:hAnsi="Times New Roman" w:cs="Times New Roman"/>
          <w:sz w:val="24"/>
          <w:szCs w:val="24"/>
        </w:rPr>
        <w:t> </w:t>
      </w:r>
    </w:p>
    <w:p w:rsidR="00D87773" w:rsidRPr="00D87773" w:rsidRDefault="00D87773" w:rsidP="009341E6">
      <w:pPr>
        <w:numPr>
          <w:ilvl w:val="0"/>
          <w:numId w:val="88"/>
        </w:numPr>
        <w:spacing w:after="0" w:line="240" w:lineRule="auto"/>
        <w:ind w:left="36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shd w:val="clear" w:color="auto" w:fill="FEFEFE"/>
        </w:rPr>
        <w:t>Collection of larger volumes of urine may result in specimen dilution that may reduce test sensitivity; lesser volumes may not adequately rinse organisms into the specimen. </w:t>
      </w:r>
      <w:r w:rsidRPr="00D87773">
        <w:rPr>
          <w:rFonts w:ascii="Times New Roman" w:eastAsia="Times New Roman" w:hAnsi="Times New Roman" w:cs="Times New Roman"/>
          <w:sz w:val="24"/>
          <w:szCs w:val="24"/>
        </w:rPr>
        <w:t> </w:t>
      </w:r>
    </w:p>
    <w:p w:rsidR="00D87773" w:rsidRPr="00D87773" w:rsidRDefault="00D87773" w:rsidP="009341E6">
      <w:pPr>
        <w:numPr>
          <w:ilvl w:val="0"/>
          <w:numId w:val="89"/>
        </w:numPr>
        <w:spacing w:after="0" w:line="240" w:lineRule="auto"/>
        <w:ind w:left="36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shd w:val="clear" w:color="auto" w:fill="FEFEFE"/>
        </w:rPr>
        <w:t xml:space="preserve">Female </w:t>
      </w:r>
      <w:r w:rsidR="00D80907">
        <w:rPr>
          <w:rFonts w:ascii="Times New Roman" w:eastAsia="Times New Roman" w:hAnsi="Times New Roman" w:cs="Times New Roman"/>
          <w:sz w:val="24"/>
          <w:szCs w:val="24"/>
          <w:shd w:val="clear" w:color="auto" w:fill="FEFEFE"/>
        </w:rPr>
        <w:t>patient</w:t>
      </w:r>
      <w:r w:rsidR="0054755E" w:rsidRPr="00D87773">
        <w:rPr>
          <w:rFonts w:ascii="Times New Roman" w:eastAsia="Times New Roman" w:hAnsi="Times New Roman" w:cs="Times New Roman"/>
          <w:sz w:val="24"/>
          <w:szCs w:val="24"/>
          <w:shd w:val="clear" w:color="auto" w:fill="FEFEFE"/>
        </w:rPr>
        <w:t>s</w:t>
      </w:r>
      <w:r w:rsidRPr="00D87773">
        <w:rPr>
          <w:rFonts w:ascii="Times New Roman" w:eastAsia="Times New Roman" w:hAnsi="Times New Roman" w:cs="Times New Roman"/>
          <w:sz w:val="24"/>
          <w:szCs w:val="24"/>
          <w:shd w:val="clear" w:color="auto" w:fill="FEFEFE"/>
        </w:rPr>
        <w:t xml:space="preserve"> should not cleanse the labial area prior to providing the specimen. </w:t>
      </w:r>
      <w:r w:rsidRPr="00D87773">
        <w:rPr>
          <w:rFonts w:ascii="Times New Roman" w:eastAsia="Times New Roman" w:hAnsi="Times New Roman" w:cs="Times New Roman"/>
          <w:sz w:val="24"/>
          <w:szCs w:val="24"/>
        </w:rPr>
        <w:t> </w:t>
      </w:r>
    </w:p>
    <w:p w:rsidR="00D87773" w:rsidRPr="00D87773" w:rsidRDefault="00D87773" w:rsidP="009341E6">
      <w:pPr>
        <w:numPr>
          <w:ilvl w:val="0"/>
          <w:numId w:val="90"/>
        </w:numPr>
        <w:spacing w:after="0" w:line="240" w:lineRule="auto"/>
        <w:ind w:left="36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shd w:val="clear" w:color="auto" w:fill="FEFEFE"/>
        </w:rPr>
        <w:t>Add urine to the Aptima® Combo 2 urine collection device. </w:t>
      </w:r>
      <w:r w:rsidRPr="00D87773">
        <w:rPr>
          <w:rFonts w:ascii="Times New Roman" w:eastAsia="Times New Roman" w:hAnsi="Times New Roman" w:cs="Times New Roman"/>
          <w:sz w:val="24"/>
          <w:szCs w:val="24"/>
        </w:rPr>
        <w:t> </w:t>
      </w:r>
    </w:p>
    <w:p w:rsidR="00D87773" w:rsidRPr="00D87773" w:rsidRDefault="00D87773" w:rsidP="009341E6">
      <w:pPr>
        <w:numPr>
          <w:ilvl w:val="0"/>
          <w:numId w:val="91"/>
        </w:numPr>
        <w:spacing w:after="0" w:line="240" w:lineRule="auto"/>
        <w:ind w:left="360" w:firstLine="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shd w:val="clear" w:color="auto" w:fill="FEFEFE"/>
        </w:rPr>
        <w:t>The final volume must be between the two black lines on the device (about 2 mL).</w:t>
      </w: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 </w:t>
      </w:r>
    </w:p>
    <w:p w:rsidR="00D87773" w:rsidRDefault="00D87773" w:rsidP="00D87773">
      <w:pPr>
        <w:spacing w:after="0" w:line="240" w:lineRule="auto"/>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b/>
          <w:bCs/>
          <w:sz w:val="24"/>
          <w:szCs w:val="24"/>
          <w:u w:val="single"/>
        </w:rPr>
        <w:t>PHLEBOTOMY </w:t>
      </w:r>
      <w:r w:rsidRPr="00D87773">
        <w:rPr>
          <w:rFonts w:ascii="Times New Roman" w:eastAsia="Times New Roman" w:hAnsi="Times New Roman" w:cs="Times New Roman"/>
          <w:sz w:val="24"/>
          <w:szCs w:val="24"/>
        </w:rPr>
        <w:t> </w:t>
      </w:r>
    </w:p>
    <w:p w:rsidR="000D0AAE" w:rsidRPr="00D87773" w:rsidRDefault="000D0AAE" w:rsidP="00D87773">
      <w:pPr>
        <w:spacing w:after="0" w:line="240" w:lineRule="auto"/>
        <w:textAlignment w:val="baseline"/>
        <w:rPr>
          <w:rFonts w:ascii="Segoe UI" w:eastAsia="Times New Roman" w:hAnsi="Segoe UI" w:cs="Segoe UI"/>
          <w:sz w:val="18"/>
          <w:szCs w:val="18"/>
        </w:rPr>
      </w:pPr>
    </w:p>
    <w:p w:rsidR="000D0AAE" w:rsidRDefault="00D87773" w:rsidP="000D0AAE">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1. Nurses, phlebotomists, and technicians can perform venipuncture only after successful completion of required education and competency validation.  </w:t>
      </w:r>
    </w:p>
    <w:p w:rsidR="00D87773" w:rsidRPr="00D87773" w:rsidRDefault="00D87773" w:rsidP="000D0AAE">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2. Routine venipuncture may be performed in the upper extremities. The usual sites for venipuncture in the antecubital area include the cephalic, basilic, median-cephalic, and median-basilic veins. EXCEPTION: Pediatric nurses may draw from the scalp and lower extremities.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3. For patient comfort and safety no more than two venipuncture attempts may be made by one practitioner. If two practitioners are unsuccessful, the ordering Physician/NP/PA is to be notified.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4. Reposition arm as tolerated to promote blood flow.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5. Perform venipuncture for phlebotomy on the opposite extremity of an infusion or a PICC line. If phlebotomy must be performed on the extremity with infusing solutions, a vein below or distal to the s</w:t>
      </w:r>
      <w:r w:rsidR="0054755E">
        <w:rPr>
          <w:rFonts w:ascii="Times New Roman" w:eastAsia="Times New Roman" w:hAnsi="Times New Roman" w:cs="Times New Roman"/>
          <w:color w:val="000000"/>
          <w:sz w:val="24"/>
          <w:szCs w:val="24"/>
        </w:rPr>
        <w:t>ite of infusion should be used.</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6. A vascular access device may be used for the purpose of drawing blood specimens with the exception of blood cultures on any patient requiring blood sampling only when venipuncture is not feasible.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7. Needles are never to be re-capped.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8. The labeling of ALL specimens MUST BE DONE at the collection site and in the presence of the patient after performing patient verification and obtaining the specimen.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9. Before all procedures, perform hand hygiene and don gloves.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Peripheral Blood Specimen Collection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EQUIPMENT: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 Clean gloves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 Latex-free single use tourniquet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 Alcohol Pad, 70% Isopropyl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 Blood collection safety needle or adapter with safety Butterfly needle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 Blood Collection holder and insert if needed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 Adhesive bandage or 2x2 gauze with tape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 Appropriate bar code labels and/or laboratory requisition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 Specimen collection bag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PROCEDURE: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1. Verify order.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lastRenderedPageBreak/>
        <w:t>2. Perform hand hygiene.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3. Verify patient according to standard Policy &amp; Procedure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4. Don clean gloves.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5. Apply tourniquet and select appropriate vein by sight or palpation. When possible, have patient open and close fist “lightly”.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Note: Tourniquet application should not exceed one minute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6. Cleanse site with alcohol pad for 5 seconds using friction in a back and forth motion. Allow area to air dry.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7. Attach butterfly needle with luer adapter to blood collection holder.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8. Support patient’s extremity while patient is in supine/sitting position.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9. Remove cover of needle and stabilize selected vein.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10. Hold the needle with bevel in upright position at 30-degree angle or less and puncture skin and vein in one motion.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NOTE: When using a butterfly needle, observe for flashback in tubing.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a) If unsuccessful and needle is removed from the site, a new sterile needle is required for the second attempt.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b) If patient complains of a shooting electrical pain sensation, tingling or numbness remove the needle immediately.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11. Secure the blood collection holder in place and insert tubes into holder to puncture the stopper.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12. Remove filled bottles and invert gently to mix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13. If additional specimens are required, insert additional blood tubes, as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directed above.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14. Release the tourniquet when all specimens are collected.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15. Withdraw needle slowly while simultaneously placing a gauze pad over the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venipuncture site and apply gentle pressure.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16. Verify safety mechanism on the needle has been activated.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17. Using 2x2 gauze apply firm pressure at puncture site to minimize bleeding.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18. Apply adhesive bandage or 2x2 with tape over venipuncture site.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19. Dispose of needle and holder in sharps container.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20. Attach patient’s ID label to each blood specimen tube at the point of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color w:val="000000"/>
          <w:sz w:val="24"/>
          <w:szCs w:val="24"/>
        </w:rPr>
        <w:t>collection in the presence of the patient.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 </w:t>
      </w:r>
    </w:p>
    <w:p w:rsidR="000338E6" w:rsidRPr="00D87773" w:rsidRDefault="000338E6" w:rsidP="000338E6">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b/>
          <w:bCs/>
          <w:sz w:val="24"/>
          <w:szCs w:val="24"/>
        </w:rPr>
        <w:t>REFERENCES:</w:t>
      </w: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 xml:space="preserve">Infusion Nursing Standards of Practice (2021). </w:t>
      </w:r>
      <w:r w:rsidRPr="00D87773">
        <w:rPr>
          <w:rFonts w:ascii="Times New Roman" w:eastAsia="Times New Roman" w:hAnsi="Times New Roman" w:cs="Times New Roman"/>
          <w:i/>
          <w:iCs/>
          <w:sz w:val="24"/>
          <w:szCs w:val="24"/>
        </w:rPr>
        <w:t>Journal of Intravenous Nursing</w:t>
      </w:r>
      <w:r w:rsidRPr="00D87773">
        <w:rPr>
          <w:rFonts w:ascii="Times New Roman" w:eastAsia="Times New Roman" w:hAnsi="Times New Roman" w:cs="Times New Roman"/>
          <w:sz w:val="24"/>
          <w:szCs w:val="24"/>
        </w:rPr>
        <w:t xml:space="preserve">, </w:t>
      </w:r>
      <w:r w:rsidRPr="00D87773">
        <w:rPr>
          <w:rFonts w:ascii="Times New Roman" w:eastAsia="Times New Roman" w:hAnsi="Times New Roman" w:cs="Times New Roman"/>
          <w:i/>
          <w:iCs/>
          <w:sz w:val="24"/>
          <w:szCs w:val="24"/>
        </w:rPr>
        <w:t>44</w:t>
      </w:r>
      <w:r w:rsidRPr="00D87773">
        <w:rPr>
          <w:rFonts w:ascii="Times New Roman" w:eastAsia="Times New Roman" w:hAnsi="Times New Roman" w:cs="Times New Roman"/>
          <w:sz w:val="24"/>
          <w:szCs w:val="24"/>
        </w:rPr>
        <w:t>(1S) (Supplement to January/ February 2021).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Calibri" w:eastAsia="Times New Roman" w:hAnsi="Calibri" w:cs="Calibri"/>
          <w:color w:val="000000"/>
          <w:sz w:val="27"/>
          <w:szCs w:val="27"/>
        </w:rPr>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noProof/>
        </w:rPr>
        <w:lastRenderedPageBreak/>
        <w:drawing>
          <wp:inline distT="0" distB="0" distL="0" distR="0">
            <wp:extent cx="5575300" cy="8591550"/>
            <wp:effectExtent l="0" t="0" r="6350" b="0"/>
            <wp:docPr id="4" name="Picture 4" descr="C:\Users\AYu\AppData\Local\Microsoft\Windows\INetCache\Content.MSO\29484D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Yu\AppData\Local\Microsoft\Windows\INetCache\Content.MSO\29484DDE.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5300" cy="8591550"/>
                    </a:xfrm>
                    <a:prstGeom prst="rect">
                      <a:avLst/>
                    </a:prstGeom>
                    <a:noFill/>
                    <a:ln>
                      <a:noFill/>
                    </a:ln>
                  </pic:spPr>
                </pic:pic>
              </a:graphicData>
            </a:graphic>
          </wp:inline>
        </w:drawing>
      </w:r>
      <w:r w:rsidRPr="00D87773">
        <w:rPr>
          <w:rFonts w:ascii="Calibri" w:eastAsia="Times New Roman" w:hAnsi="Calibri" w:cs="Calibri"/>
          <w:color w:val="000000"/>
          <w:sz w:val="27"/>
          <w:szCs w:val="27"/>
        </w:rPr>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noProof/>
        </w:rPr>
        <w:lastRenderedPageBreak/>
        <w:drawing>
          <wp:inline distT="0" distB="0" distL="0" distR="0">
            <wp:extent cx="5657850" cy="8737600"/>
            <wp:effectExtent l="0" t="0" r="0" b="6350"/>
            <wp:docPr id="3" name="Picture 3" descr="C:\Users\AYu\AppData\Local\Microsoft\Windows\INetCache\Content.MSO\376095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Yu\AppData\Local\Microsoft\Windows\INetCache\Content.MSO\3760959C.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7850" cy="8737600"/>
                    </a:xfrm>
                    <a:prstGeom prst="rect">
                      <a:avLst/>
                    </a:prstGeom>
                    <a:noFill/>
                    <a:ln>
                      <a:noFill/>
                    </a:ln>
                  </pic:spPr>
                </pic:pic>
              </a:graphicData>
            </a:graphic>
          </wp:inline>
        </w:drawing>
      </w:r>
      <w:r w:rsidRPr="00D87773">
        <w:rPr>
          <w:rFonts w:ascii="Calibri" w:eastAsia="Times New Roman" w:hAnsi="Calibri" w:cs="Calibri"/>
          <w:color w:val="000000"/>
          <w:sz w:val="27"/>
          <w:szCs w:val="27"/>
        </w:rPr>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noProof/>
        </w:rPr>
        <w:lastRenderedPageBreak/>
        <w:drawing>
          <wp:inline distT="0" distB="0" distL="0" distR="0">
            <wp:extent cx="5734050" cy="8794750"/>
            <wp:effectExtent l="0" t="0" r="0" b="6350"/>
            <wp:docPr id="2" name="Picture 2" descr="C:\Users\AYu\AppData\Local\Microsoft\Windows\INetCache\Content.MSO\2C03A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Yu\AppData\Local\Microsoft\Windows\INetCache\Content.MSO\2C03A0A.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8794750"/>
                    </a:xfrm>
                    <a:prstGeom prst="rect">
                      <a:avLst/>
                    </a:prstGeom>
                    <a:noFill/>
                    <a:ln>
                      <a:noFill/>
                    </a:ln>
                  </pic:spPr>
                </pic:pic>
              </a:graphicData>
            </a:graphic>
          </wp:inline>
        </w:drawing>
      </w:r>
      <w:r w:rsidRPr="00D87773">
        <w:rPr>
          <w:rFonts w:ascii="Calibri" w:eastAsia="Times New Roman" w:hAnsi="Calibri" w:cs="Calibri"/>
          <w:color w:val="000000"/>
          <w:sz w:val="27"/>
          <w:szCs w:val="27"/>
        </w:rPr>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Calibri" w:eastAsia="Times New Roman" w:hAnsi="Calibri" w:cs="Calibri"/>
          <w:color w:val="000000"/>
          <w:sz w:val="27"/>
          <w:szCs w:val="27"/>
        </w:rPr>
        <w:lastRenderedPageBreak/>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noProof/>
        </w:rPr>
        <w:drawing>
          <wp:inline distT="0" distB="0" distL="0" distR="0">
            <wp:extent cx="7639050" cy="4286250"/>
            <wp:effectExtent l="0" t="0" r="0" b="0"/>
            <wp:docPr id="1" name="Picture 1" descr="C:\Users\AYu\AppData\Local\Microsoft\Windows\INetCache\Content.MSO\7E0B4EA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Yu\AppData\Local\Microsoft\Windows\INetCache\Content.MSO\7E0B4EA8.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39050" cy="4286250"/>
                    </a:xfrm>
                    <a:prstGeom prst="rect">
                      <a:avLst/>
                    </a:prstGeom>
                    <a:noFill/>
                    <a:ln>
                      <a:noFill/>
                    </a:ln>
                  </pic:spPr>
                </pic:pic>
              </a:graphicData>
            </a:graphic>
          </wp:inline>
        </w:drawing>
      </w:r>
      <w:r w:rsidRPr="00D87773">
        <w:rPr>
          <w:rFonts w:ascii="Calibri" w:eastAsia="Times New Roman" w:hAnsi="Calibri" w:cs="Calibri"/>
          <w:color w:val="000000"/>
          <w:sz w:val="27"/>
          <w:szCs w:val="27"/>
        </w:rPr>
        <w:t> </w:t>
      </w:r>
    </w:p>
    <w:p w:rsidR="00325D02" w:rsidRDefault="00D87773" w:rsidP="00D87773">
      <w:pPr>
        <w:spacing w:after="0" w:line="240" w:lineRule="auto"/>
        <w:textAlignment w:val="baseline"/>
        <w:rPr>
          <w:rFonts w:ascii="Calibri" w:eastAsia="Times New Roman" w:hAnsi="Calibri" w:cs="Calibri"/>
          <w:color w:val="000000"/>
          <w:sz w:val="27"/>
          <w:szCs w:val="27"/>
        </w:rPr>
      </w:pPr>
      <w:r w:rsidRPr="00D87773">
        <w:rPr>
          <w:rFonts w:ascii="Calibri" w:eastAsia="Times New Roman" w:hAnsi="Calibri" w:cs="Calibri"/>
          <w:color w:val="000000"/>
          <w:sz w:val="27"/>
          <w:szCs w:val="27"/>
        </w:rPr>
        <w:t> </w:t>
      </w:r>
    </w:p>
    <w:p w:rsidR="00D87773" w:rsidRPr="00CA2758" w:rsidRDefault="00325D02" w:rsidP="00CA2758">
      <w:pPr>
        <w:rPr>
          <w:rFonts w:ascii="Calibri" w:eastAsia="Times New Roman" w:hAnsi="Calibri" w:cs="Calibri"/>
          <w:color w:val="000000"/>
          <w:sz w:val="27"/>
          <w:szCs w:val="27"/>
        </w:rPr>
      </w:pPr>
      <w:r>
        <w:rPr>
          <w:rFonts w:ascii="Calibri" w:eastAsia="Times New Roman" w:hAnsi="Calibri" w:cs="Calibri"/>
          <w:color w:val="000000"/>
          <w:sz w:val="27"/>
          <w:szCs w:val="27"/>
        </w:rPr>
        <w:br w:type="page"/>
      </w:r>
    </w:p>
    <w:p w:rsidR="00D87773" w:rsidRPr="00D87773" w:rsidRDefault="00D87773" w:rsidP="00D87773">
      <w:pPr>
        <w:spacing w:after="0" w:line="240" w:lineRule="auto"/>
        <w:jc w:val="center"/>
        <w:textAlignment w:val="baseline"/>
        <w:rPr>
          <w:rFonts w:ascii="Segoe UI" w:eastAsia="Times New Roman" w:hAnsi="Segoe UI" w:cs="Segoe UI"/>
          <w:sz w:val="18"/>
          <w:szCs w:val="18"/>
        </w:rPr>
      </w:pPr>
      <w:r w:rsidRPr="00D87773">
        <w:rPr>
          <w:rFonts w:ascii="Times New Roman" w:eastAsia="Times New Roman" w:hAnsi="Times New Roman" w:cs="Times New Roman"/>
          <w:b/>
          <w:bCs/>
          <w:sz w:val="36"/>
          <w:szCs w:val="36"/>
        </w:rPr>
        <w:lastRenderedPageBreak/>
        <w:t>Administration of Penicillin G for Treatment of Syphilis</w:t>
      </w:r>
      <w:r w:rsidRPr="00D87773">
        <w:rPr>
          <w:rFonts w:ascii="Times New Roman" w:eastAsia="Times New Roman" w:hAnsi="Times New Roman" w:cs="Times New Roman"/>
          <w:sz w:val="36"/>
          <w:szCs w:val="36"/>
        </w:rPr>
        <w:t> </w:t>
      </w:r>
    </w:p>
    <w:p w:rsidR="00D87773" w:rsidRPr="00D87773" w:rsidRDefault="00D87773" w:rsidP="00D87773">
      <w:pPr>
        <w:spacing w:after="0" w:line="240" w:lineRule="auto"/>
        <w:jc w:val="center"/>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b/>
          <w:bCs/>
          <w:sz w:val="24"/>
          <w:szCs w:val="24"/>
          <w:u w:val="single"/>
        </w:rPr>
        <w:t>Indications, Dosage and Administration</w:t>
      </w: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Penicillin G, for the treatment of Treponema pallidum: </w:t>
      </w:r>
    </w:p>
    <w:p w:rsidR="00D87773" w:rsidRPr="00D87773" w:rsidRDefault="00D87773" w:rsidP="009341E6">
      <w:pPr>
        <w:numPr>
          <w:ilvl w:val="0"/>
          <w:numId w:val="92"/>
        </w:numPr>
        <w:spacing w:after="0" w:line="240" w:lineRule="auto"/>
        <w:ind w:left="36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Primary/Secondary/Early latent: 2.4 million units IM, once </w:t>
      </w:r>
    </w:p>
    <w:p w:rsidR="00D87773" w:rsidRPr="00D87773" w:rsidRDefault="00D87773" w:rsidP="009341E6">
      <w:pPr>
        <w:numPr>
          <w:ilvl w:val="0"/>
          <w:numId w:val="92"/>
        </w:numPr>
        <w:spacing w:after="0" w:line="240" w:lineRule="auto"/>
        <w:ind w:left="36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Late latent/Unknown duration: 2.4 million units IM, 3 doses, given 7 days apart </w:t>
      </w:r>
    </w:p>
    <w:p w:rsidR="00D87773" w:rsidRPr="00D87773" w:rsidRDefault="00D87773" w:rsidP="009341E6">
      <w:pPr>
        <w:numPr>
          <w:ilvl w:val="0"/>
          <w:numId w:val="93"/>
        </w:numPr>
        <w:spacing w:after="0" w:line="240" w:lineRule="auto"/>
        <w:ind w:left="108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In pregnant people, if subsequent doses are missed by greater than 9 days, must restart entire series </w:t>
      </w:r>
    </w:p>
    <w:p w:rsidR="00D87773" w:rsidRPr="00D87773" w:rsidRDefault="00D87773" w:rsidP="009341E6">
      <w:pPr>
        <w:numPr>
          <w:ilvl w:val="0"/>
          <w:numId w:val="94"/>
        </w:numPr>
        <w:spacing w:after="0" w:line="240" w:lineRule="auto"/>
        <w:ind w:left="108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In non-pregnant people, if subsequent doses are missed by greater than 10-14 days (case dependent), must restart entire series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 </w:t>
      </w:r>
    </w:p>
    <w:p w:rsidR="00D87773" w:rsidRPr="00D87773" w:rsidRDefault="00D87773" w:rsidP="009341E6">
      <w:pPr>
        <w:numPr>
          <w:ilvl w:val="0"/>
          <w:numId w:val="95"/>
        </w:numPr>
        <w:spacing w:after="0" w:line="240" w:lineRule="auto"/>
        <w:ind w:left="36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Identify space is available that ensures privacy for the patient. </w:t>
      </w:r>
    </w:p>
    <w:p w:rsidR="00D87773" w:rsidRPr="00D87773" w:rsidRDefault="00D87773" w:rsidP="009341E6">
      <w:pPr>
        <w:numPr>
          <w:ilvl w:val="0"/>
          <w:numId w:val="96"/>
        </w:numPr>
        <w:spacing w:after="0" w:line="240" w:lineRule="auto"/>
        <w:ind w:left="36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Administer Penicillin G 2.4 million units in divided doses of 1.2 million units by deep IM injection into each dorso or ventrogluteal site at the same visit. </w:t>
      </w:r>
    </w:p>
    <w:p w:rsidR="00D87773" w:rsidRPr="00D87773" w:rsidRDefault="00D87773" w:rsidP="009341E6">
      <w:pPr>
        <w:numPr>
          <w:ilvl w:val="0"/>
          <w:numId w:val="97"/>
        </w:numPr>
        <w:spacing w:after="0" w:line="240" w:lineRule="auto"/>
        <w:ind w:left="36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When administering in the dorsogluteal site, only inject in the upper outer quadrant of the buttock. Do not inject into or near an artery or nerve. </w:t>
      </w:r>
    </w:p>
    <w:p w:rsidR="00D87773" w:rsidRPr="00D87773" w:rsidRDefault="00D87773" w:rsidP="009341E6">
      <w:pPr>
        <w:numPr>
          <w:ilvl w:val="0"/>
          <w:numId w:val="98"/>
        </w:numPr>
        <w:spacing w:after="0" w:line="240" w:lineRule="auto"/>
        <w:ind w:left="36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Use a 21 gauge, thin-wall 1-1/2 inch needle for administration, adjusting accordingly based on patient’s muscle mass.  </w:t>
      </w:r>
    </w:p>
    <w:p w:rsidR="00D87773" w:rsidRPr="00D87773" w:rsidRDefault="00D87773" w:rsidP="009341E6">
      <w:pPr>
        <w:numPr>
          <w:ilvl w:val="0"/>
          <w:numId w:val="99"/>
        </w:numPr>
        <w:spacing w:after="0" w:line="240" w:lineRule="auto"/>
        <w:ind w:left="36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Because of the high concentration of suspended material, the needle may be blocked if the injection is not made at a slow, steady rate. </w:t>
      </w:r>
    </w:p>
    <w:p w:rsidR="00D87773" w:rsidRPr="00D87773" w:rsidRDefault="00D87773" w:rsidP="009341E6">
      <w:pPr>
        <w:numPr>
          <w:ilvl w:val="0"/>
          <w:numId w:val="100"/>
        </w:numPr>
        <w:spacing w:after="0" w:line="240" w:lineRule="auto"/>
        <w:ind w:left="36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Following the injection, apply pressure until bleeding has ceased. </w:t>
      </w:r>
    </w:p>
    <w:p w:rsidR="00D87773" w:rsidRPr="00D87773" w:rsidRDefault="00D87773" w:rsidP="009341E6">
      <w:pPr>
        <w:numPr>
          <w:ilvl w:val="0"/>
          <w:numId w:val="101"/>
        </w:numPr>
        <w:spacing w:after="0" w:line="240" w:lineRule="auto"/>
        <w:ind w:left="36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Patient should wait 15 minutes before leaving the facility to monitor for immediate adverse reaction. </w:t>
      </w:r>
    </w:p>
    <w:p w:rsidR="00D87773" w:rsidRPr="00D87773" w:rsidRDefault="00D87773" w:rsidP="009341E6">
      <w:pPr>
        <w:numPr>
          <w:ilvl w:val="0"/>
          <w:numId w:val="102"/>
        </w:numPr>
        <w:spacing w:after="0" w:line="240" w:lineRule="auto"/>
        <w:ind w:left="36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If adverse reaction occurs while waiting in the facility, refer to anaphylaxis management protocol  </w:t>
      </w:r>
    </w:p>
    <w:p w:rsidR="00D87773" w:rsidRPr="00D87773" w:rsidRDefault="00D87773" w:rsidP="009341E6">
      <w:pPr>
        <w:numPr>
          <w:ilvl w:val="0"/>
          <w:numId w:val="103"/>
        </w:numPr>
        <w:spacing w:after="0" w:line="240" w:lineRule="auto"/>
        <w:ind w:left="36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If symptoms occur after leaving the facility, instruct patients to seek emergency care immediately.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b/>
          <w:bCs/>
          <w:sz w:val="24"/>
          <w:szCs w:val="24"/>
          <w:u w:val="single"/>
        </w:rPr>
        <w:t>Contraindications</w:t>
      </w:r>
      <w:r w:rsidRPr="00D87773">
        <w:rPr>
          <w:rFonts w:ascii="Times New Roman" w:eastAsia="Times New Roman" w:hAnsi="Times New Roman" w:cs="Times New Roman"/>
          <w:sz w:val="24"/>
          <w:szCs w:val="24"/>
        </w:rPr>
        <w:t> </w:t>
      </w:r>
    </w:p>
    <w:p w:rsidR="00D87773" w:rsidRPr="00D87773" w:rsidRDefault="00D87773" w:rsidP="009341E6">
      <w:pPr>
        <w:numPr>
          <w:ilvl w:val="0"/>
          <w:numId w:val="104"/>
        </w:numPr>
        <w:spacing w:after="0" w:line="240" w:lineRule="auto"/>
        <w:ind w:left="36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Penicillin G is contraindicated in patients with known hypersensitivity to penicillin.  </w:t>
      </w:r>
    </w:p>
    <w:p w:rsidR="00D87773" w:rsidRPr="00D87773" w:rsidRDefault="00D87773" w:rsidP="009341E6">
      <w:pPr>
        <w:numPr>
          <w:ilvl w:val="0"/>
          <w:numId w:val="105"/>
        </w:numPr>
        <w:spacing w:after="0" w:line="240" w:lineRule="auto"/>
        <w:ind w:left="36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However, fewer than 1% of the whole population are truly allergic to</w:t>
      </w:r>
      <w:r w:rsidR="00B27999">
        <w:rPr>
          <w:rFonts w:ascii="Times New Roman" w:eastAsia="Times New Roman" w:hAnsi="Times New Roman" w:cs="Times New Roman"/>
        </w:rPr>
        <w:t xml:space="preserve"> penicillin</w:t>
      </w:r>
      <w:r w:rsidRPr="00D87773">
        <w:rPr>
          <w:rFonts w:ascii="Times New Roman" w:eastAsia="Times New Roman" w:hAnsi="Times New Roman" w:cs="Times New Roman"/>
        </w:rPr>
        <w:t>. </w:t>
      </w:r>
    </w:p>
    <w:p w:rsidR="00D87773" w:rsidRPr="00D87773" w:rsidRDefault="00D87773" w:rsidP="009341E6">
      <w:pPr>
        <w:numPr>
          <w:ilvl w:val="0"/>
          <w:numId w:val="106"/>
        </w:numPr>
        <w:spacing w:after="0" w:line="240" w:lineRule="auto"/>
        <w:ind w:left="36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Approximately 80% of patients with IgE-mediated penicillin allergy lose their sensitivity after 10 years. </w:t>
      </w:r>
    </w:p>
    <w:p w:rsidR="00D87773" w:rsidRPr="00D87773" w:rsidRDefault="00D87773" w:rsidP="009341E6">
      <w:pPr>
        <w:numPr>
          <w:ilvl w:val="0"/>
          <w:numId w:val="107"/>
        </w:numPr>
        <w:spacing w:after="0" w:line="240" w:lineRule="auto"/>
        <w:ind w:left="36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Correctly identifying those who are not truly penicillin-allergic can decrease unnecessary use of broad-spectrum antibiotics. </w:t>
      </w:r>
    </w:p>
    <w:p w:rsidR="00D87773" w:rsidRPr="00D87773" w:rsidRDefault="00D87773" w:rsidP="009341E6">
      <w:pPr>
        <w:numPr>
          <w:ilvl w:val="0"/>
          <w:numId w:val="108"/>
        </w:numPr>
        <w:spacing w:after="0" w:line="240" w:lineRule="auto"/>
        <w:ind w:left="36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Evaluate the patient for a true penicillin allergy (IgE-mediated) by conducting a history and physical, and when appropriate, a skin test and challenge dose.   </w:t>
      </w:r>
    </w:p>
    <w:p w:rsidR="00D87773" w:rsidRPr="00D87773" w:rsidRDefault="00D87773" w:rsidP="009341E6">
      <w:pPr>
        <w:numPr>
          <w:ilvl w:val="0"/>
          <w:numId w:val="109"/>
        </w:numPr>
        <w:spacing w:after="0" w:line="240" w:lineRule="auto"/>
        <w:ind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History and physical: What kinds of reaction occurred? How long ago did the reaction occur? How was the reaction managed? What was the outcome? </w:t>
      </w:r>
    </w:p>
    <w:p w:rsidR="00D87773" w:rsidRPr="00D87773" w:rsidRDefault="00D87773" w:rsidP="009341E6">
      <w:pPr>
        <w:numPr>
          <w:ilvl w:val="0"/>
          <w:numId w:val="110"/>
        </w:numPr>
        <w:spacing w:after="0" w:line="240" w:lineRule="auto"/>
        <w:ind w:left="144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 xml:space="preserve">Characteristics of an IgE-mediated (Type 1) reaction: </w:t>
      </w:r>
      <w:r w:rsidRPr="00D87773">
        <w:rPr>
          <w:rFonts w:ascii="Times New Roman" w:eastAsia="Times New Roman" w:hAnsi="Times New Roman" w:cs="Times New Roman"/>
          <w:b/>
          <w:bCs/>
        </w:rPr>
        <w:t>Occur</w:t>
      </w:r>
      <w:r w:rsidRPr="00D87773">
        <w:rPr>
          <w:rFonts w:ascii="Times New Roman" w:eastAsia="Times New Roman" w:hAnsi="Times New Roman" w:cs="Times New Roman"/>
        </w:rPr>
        <w:t xml:space="preserve"> </w:t>
      </w:r>
      <w:r w:rsidRPr="00D87773">
        <w:rPr>
          <w:rFonts w:ascii="Times New Roman" w:eastAsia="Times New Roman" w:hAnsi="Times New Roman" w:cs="Times New Roman"/>
          <w:b/>
          <w:bCs/>
        </w:rPr>
        <w:t>immediately or usually within one hour</w:t>
      </w:r>
      <w:r w:rsidRPr="00D87773">
        <w:rPr>
          <w:rFonts w:ascii="Times New Roman" w:eastAsia="Times New Roman" w:hAnsi="Times New Roman" w:cs="Times New Roman"/>
        </w:rPr>
        <w:t>.  Hives, angioedema, wheezing and shortness of breath, anaphylaxis. </w:t>
      </w:r>
    </w:p>
    <w:p w:rsidR="00D87773" w:rsidRPr="00D87773" w:rsidRDefault="00D87773" w:rsidP="009341E6">
      <w:pPr>
        <w:numPr>
          <w:ilvl w:val="0"/>
          <w:numId w:val="111"/>
        </w:numPr>
        <w:spacing w:after="0" w:line="240" w:lineRule="auto"/>
        <w:ind w:left="144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 xml:space="preserve">Anaphylaxis: Requires </w:t>
      </w:r>
      <w:r w:rsidRPr="00D87773">
        <w:rPr>
          <w:rFonts w:ascii="Times New Roman" w:eastAsia="Times New Roman" w:hAnsi="Times New Roman" w:cs="Times New Roman"/>
          <w:b/>
          <w:bCs/>
        </w:rPr>
        <w:t>at least two</w:t>
      </w:r>
      <w:r w:rsidRPr="00D87773">
        <w:rPr>
          <w:rFonts w:ascii="Times New Roman" w:eastAsia="Times New Roman" w:hAnsi="Times New Roman" w:cs="Times New Roman"/>
        </w:rPr>
        <w:t xml:space="preserve"> </w:t>
      </w:r>
      <w:r w:rsidRPr="00D87773">
        <w:rPr>
          <w:rFonts w:ascii="Times New Roman" w:eastAsia="Times New Roman" w:hAnsi="Times New Roman" w:cs="Times New Roman"/>
          <w:b/>
          <w:bCs/>
        </w:rPr>
        <w:t>of the following symptoms</w:t>
      </w:r>
      <w:r w:rsidRPr="00D87773">
        <w:rPr>
          <w:rFonts w:ascii="Times New Roman" w:eastAsia="Times New Roman" w:hAnsi="Times New Roman" w:cs="Times New Roman"/>
        </w:rPr>
        <w:t>: Skin (hives, flushing, itching, angioedema), Respiratory (cough, nasal congestion, shortness of breath, chest tightness, wheezing, choking, change in voice quality), Cardiovascular (hypotension, syncope, tachy/bradycardia, tunnel vision, chest pain, sense of impending doom, loss of consciousness), Gastrointestinal (nausea, vomiting, cramping, diarrhea) </w:t>
      </w:r>
    </w:p>
    <w:p w:rsidR="00D87773" w:rsidRPr="00D87773" w:rsidRDefault="00D87773" w:rsidP="009341E6">
      <w:pPr>
        <w:numPr>
          <w:ilvl w:val="0"/>
          <w:numId w:val="112"/>
        </w:numPr>
        <w:spacing w:after="0" w:line="240" w:lineRule="auto"/>
        <w:ind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Penicillin Skin Test </w:t>
      </w:r>
    </w:p>
    <w:p w:rsidR="00D87773" w:rsidRPr="00D87773" w:rsidRDefault="00D87773" w:rsidP="009341E6">
      <w:pPr>
        <w:numPr>
          <w:ilvl w:val="0"/>
          <w:numId w:val="112"/>
        </w:numPr>
        <w:spacing w:after="0" w:line="240" w:lineRule="auto"/>
        <w:ind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Challenge Doses </w:t>
      </w:r>
    </w:p>
    <w:p w:rsidR="00D87773" w:rsidRPr="00D87773" w:rsidRDefault="00D87773" w:rsidP="009341E6">
      <w:pPr>
        <w:numPr>
          <w:ilvl w:val="0"/>
          <w:numId w:val="113"/>
        </w:numPr>
        <w:spacing w:after="0" w:line="240" w:lineRule="auto"/>
        <w:ind w:left="36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If penicillin allergy is ruled out, remove from allergy list on patient’s electronic health record </w:t>
      </w:r>
    </w:p>
    <w:p w:rsidR="00D87773" w:rsidRPr="00D87773" w:rsidRDefault="00D87773" w:rsidP="009341E6">
      <w:pPr>
        <w:numPr>
          <w:ilvl w:val="0"/>
          <w:numId w:val="114"/>
        </w:numPr>
        <w:spacing w:after="0" w:line="240" w:lineRule="auto"/>
        <w:ind w:left="36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lastRenderedPageBreak/>
        <w:t xml:space="preserve">Pregnant people with confirmed hypersensitivity to </w:t>
      </w:r>
      <w:r w:rsidR="007B1800" w:rsidRPr="00D87773">
        <w:rPr>
          <w:rFonts w:ascii="Times New Roman" w:eastAsia="Times New Roman" w:hAnsi="Times New Roman" w:cs="Times New Roman"/>
        </w:rPr>
        <w:t>penicillin</w:t>
      </w:r>
      <w:r w:rsidRPr="00D87773">
        <w:rPr>
          <w:rFonts w:ascii="Times New Roman" w:eastAsia="Times New Roman" w:hAnsi="Times New Roman" w:cs="Times New Roman"/>
        </w:rPr>
        <w:t xml:space="preserve"> should be desensitized to receive penicillin. </w:t>
      </w:r>
    </w:p>
    <w:p w:rsidR="00D87773" w:rsidRPr="00D87773" w:rsidRDefault="00D87773" w:rsidP="00D87773">
      <w:pPr>
        <w:spacing w:after="0" w:line="240" w:lineRule="auto"/>
        <w:ind w:left="720"/>
        <w:textAlignment w:val="baseline"/>
        <w:rPr>
          <w:rFonts w:ascii="Segoe UI" w:eastAsia="Times New Roman" w:hAnsi="Segoe UI" w:cs="Segoe UI"/>
          <w:sz w:val="18"/>
          <w:szCs w:val="18"/>
        </w:rPr>
      </w:pPr>
      <w:r w:rsidRPr="00D87773">
        <w:rPr>
          <w:rFonts w:ascii="Times New Roman" w:eastAsia="Times New Roman" w:hAnsi="Times New Roman" w:cs="Times New Roman"/>
        </w:rPr>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b/>
          <w:bCs/>
          <w:sz w:val="24"/>
          <w:szCs w:val="24"/>
          <w:u w:val="single"/>
        </w:rPr>
        <w:t>Stability and Storage Recommendations</w:t>
      </w: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Penicillin G is stored at refrigerated temperatures, 2-8</w:t>
      </w:r>
      <w:r w:rsidRPr="00D87773">
        <w:rPr>
          <w:rFonts w:ascii="Times New Roman" w:eastAsia="Times New Roman" w:hAnsi="Times New Roman" w:cs="Times New Roman"/>
          <w:sz w:val="19"/>
          <w:szCs w:val="19"/>
          <w:vertAlign w:val="superscript"/>
        </w:rPr>
        <w:t>o</w:t>
      </w:r>
      <w:r w:rsidRPr="00D87773">
        <w:rPr>
          <w:rFonts w:ascii="Times New Roman" w:eastAsia="Times New Roman" w:hAnsi="Times New Roman" w:cs="Times New Roman"/>
          <w:sz w:val="24"/>
          <w:szCs w:val="24"/>
        </w:rPr>
        <w:t>C, keep from freezing.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To help with injection related pain, Penicillin G can be taken out of the refrigerator and warmed to room temperature immediately before administration (do not use heat packs).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b/>
          <w:bCs/>
          <w:sz w:val="24"/>
          <w:szCs w:val="24"/>
          <w:u w:val="single"/>
        </w:rPr>
        <w:t>Side Effects </w:t>
      </w:r>
      <w:r w:rsidRPr="00D87773">
        <w:rPr>
          <w:rFonts w:ascii="Times New Roman" w:eastAsia="Times New Roman" w:hAnsi="Times New Roman" w:cs="Times New Roman"/>
          <w:sz w:val="24"/>
          <w:szCs w:val="24"/>
        </w:rPr>
        <w:t> </w:t>
      </w:r>
    </w:p>
    <w:p w:rsidR="00D87773" w:rsidRPr="00D87773" w:rsidRDefault="00D87773" w:rsidP="009341E6">
      <w:pPr>
        <w:numPr>
          <w:ilvl w:val="0"/>
          <w:numId w:val="115"/>
        </w:numPr>
        <w:spacing w:after="0" w:line="240" w:lineRule="auto"/>
        <w:ind w:left="36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May experience mild, temporary pain at the injection site. </w:t>
      </w:r>
    </w:p>
    <w:p w:rsidR="00D87773" w:rsidRPr="00D87773" w:rsidRDefault="00D87773" w:rsidP="009341E6">
      <w:pPr>
        <w:numPr>
          <w:ilvl w:val="0"/>
          <w:numId w:val="115"/>
        </w:numPr>
        <w:spacing w:after="0" w:line="240" w:lineRule="auto"/>
        <w:ind w:left="36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May experience diarrhea following treatment. </w:t>
      </w:r>
    </w:p>
    <w:p w:rsidR="00D87773" w:rsidRPr="00D87773" w:rsidRDefault="00D87773" w:rsidP="009341E6">
      <w:pPr>
        <w:numPr>
          <w:ilvl w:val="0"/>
          <w:numId w:val="115"/>
        </w:numPr>
        <w:spacing w:after="0" w:line="240" w:lineRule="auto"/>
        <w:ind w:left="360" w:firstLine="0"/>
        <w:textAlignment w:val="baseline"/>
        <w:rPr>
          <w:rFonts w:ascii="Times New Roman" w:eastAsia="Times New Roman" w:hAnsi="Times New Roman" w:cs="Times New Roman"/>
        </w:rPr>
      </w:pPr>
      <w:r w:rsidRPr="00D87773">
        <w:rPr>
          <w:rFonts w:ascii="Times New Roman" w:eastAsia="Times New Roman" w:hAnsi="Times New Roman" w:cs="Times New Roman"/>
          <w:b/>
          <w:bCs/>
        </w:rPr>
        <w:t>Jarisch-Herxheimer reaction</w:t>
      </w:r>
      <w:r w:rsidRPr="00D87773">
        <w:rPr>
          <w:rFonts w:ascii="Times New Roman" w:eastAsia="Times New Roman" w:hAnsi="Times New Roman" w:cs="Times New Roman"/>
        </w:rPr>
        <w:t>: fever, chills, headache, or fatigue </w:t>
      </w:r>
    </w:p>
    <w:p w:rsidR="00D87773" w:rsidRPr="00D87773" w:rsidRDefault="00D87773" w:rsidP="009341E6">
      <w:pPr>
        <w:numPr>
          <w:ilvl w:val="0"/>
          <w:numId w:val="116"/>
        </w:numPr>
        <w:spacing w:after="0" w:line="240" w:lineRule="auto"/>
        <w:ind w:left="108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A Jarisch-Herxheimer reaction is a set of temporary side effects that may occur within a few hours after treatment of early syphilis; although not everyone will have this reaction. </w:t>
      </w:r>
    </w:p>
    <w:p w:rsidR="00D87773" w:rsidRPr="00D87773" w:rsidRDefault="00D87773" w:rsidP="009341E6">
      <w:pPr>
        <w:numPr>
          <w:ilvl w:val="0"/>
          <w:numId w:val="117"/>
        </w:numPr>
        <w:spacing w:after="0" w:line="240" w:lineRule="auto"/>
        <w:ind w:left="108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 xml:space="preserve">Do not be alarmed, this is </w:t>
      </w:r>
      <w:r w:rsidRPr="00D87773">
        <w:rPr>
          <w:rFonts w:ascii="Times New Roman" w:eastAsia="Times New Roman" w:hAnsi="Times New Roman" w:cs="Times New Roman"/>
          <w:b/>
          <w:bCs/>
        </w:rPr>
        <w:t>not an allergic response</w:t>
      </w:r>
      <w:r w:rsidRPr="00D87773">
        <w:rPr>
          <w:rFonts w:ascii="Times New Roman" w:eastAsia="Times New Roman" w:hAnsi="Times New Roman" w:cs="Times New Roman"/>
        </w:rPr>
        <w:t xml:space="preserve"> and usually ends in 24 hours. </w:t>
      </w:r>
    </w:p>
    <w:p w:rsidR="00D87773" w:rsidRPr="00D87773" w:rsidRDefault="00D87773" w:rsidP="009341E6">
      <w:pPr>
        <w:numPr>
          <w:ilvl w:val="0"/>
          <w:numId w:val="117"/>
        </w:numPr>
        <w:spacing w:after="0" w:line="240" w:lineRule="auto"/>
        <w:ind w:left="108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Take acetaminophen or ibuprofen as directed by your clinician, if needed to help relieve symptoms. </w:t>
      </w:r>
    </w:p>
    <w:p w:rsidR="00D87773" w:rsidRPr="00D87773" w:rsidRDefault="00D87773" w:rsidP="009341E6">
      <w:pPr>
        <w:numPr>
          <w:ilvl w:val="0"/>
          <w:numId w:val="117"/>
        </w:numPr>
        <w:spacing w:after="0" w:line="240" w:lineRule="auto"/>
        <w:ind w:left="108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This reaction rarely occurs after treatment of late syphilis.  </w:t>
      </w:r>
    </w:p>
    <w:p w:rsidR="00D87773" w:rsidRPr="00D87773" w:rsidRDefault="00D87773" w:rsidP="009341E6">
      <w:pPr>
        <w:numPr>
          <w:ilvl w:val="0"/>
          <w:numId w:val="118"/>
        </w:numPr>
        <w:spacing w:after="0" w:line="240" w:lineRule="auto"/>
        <w:ind w:left="36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If any of these effects persist or worsen, instruct patient to contact their healthcare provider.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rPr>
        <w:t> </w:t>
      </w:r>
    </w:p>
    <w:p w:rsidR="00325D02" w:rsidRDefault="00D87773" w:rsidP="00D87773">
      <w:pPr>
        <w:spacing w:after="0" w:line="240" w:lineRule="auto"/>
        <w:textAlignment w:val="baseline"/>
        <w:rPr>
          <w:rFonts w:ascii="Times New Roman" w:eastAsia="Times New Roman" w:hAnsi="Times New Roman" w:cs="Times New Roman"/>
        </w:rPr>
      </w:pPr>
      <w:r w:rsidRPr="00D87773">
        <w:rPr>
          <w:rFonts w:ascii="Times New Roman" w:eastAsia="Times New Roman" w:hAnsi="Times New Roman" w:cs="Times New Roman"/>
        </w:rPr>
        <w:t> </w:t>
      </w:r>
    </w:p>
    <w:p w:rsidR="00D87773" w:rsidRPr="00325D02" w:rsidRDefault="00325D02" w:rsidP="00325D02">
      <w:pPr>
        <w:rPr>
          <w:rFonts w:ascii="Times New Roman" w:eastAsia="Times New Roman" w:hAnsi="Times New Roman" w:cs="Times New Roman"/>
        </w:rPr>
      </w:pPr>
      <w:r>
        <w:rPr>
          <w:rFonts w:ascii="Times New Roman" w:eastAsia="Times New Roman" w:hAnsi="Times New Roman" w:cs="Times New Roman"/>
        </w:rPr>
        <w:br w:type="page"/>
      </w:r>
    </w:p>
    <w:p w:rsidR="00D87773" w:rsidRPr="00D87773" w:rsidRDefault="00D87773" w:rsidP="00D87773">
      <w:pPr>
        <w:spacing w:after="0" w:line="240" w:lineRule="auto"/>
        <w:jc w:val="center"/>
        <w:textAlignment w:val="baseline"/>
        <w:rPr>
          <w:rFonts w:ascii="Segoe UI" w:eastAsia="Times New Roman" w:hAnsi="Segoe UI" w:cs="Segoe UI"/>
          <w:sz w:val="18"/>
          <w:szCs w:val="18"/>
        </w:rPr>
      </w:pPr>
      <w:r w:rsidRPr="00D87773">
        <w:rPr>
          <w:rFonts w:ascii="Times New Roman" w:eastAsia="Times New Roman" w:hAnsi="Times New Roman" w:cs="Times New Roman"/>
          <w:b/>
          <w:bCs/>
          <w:sz w:val="36"/>
          <w:szCs w:val="36"/>
        </w:rPr>
        <w:lastRenderedPageBreak/>
        <w:t>Protocol for Treatment of Anaphylaxis</w:t>
      </w:r>
      <w:r w:rsidRPr="00D87773">
        <w:rPr>
          <w:rFonts w:ascii="Times New Roman" w:eastAsia="Times New Roman" w:hAnsi="Times New Roman" w:cs="Times New Roman"/>
          <w:sz w:val="36"/>
          <w:szCs w:val="36"/>
        </w:rPr>
        <w:t> </w:t>
      </w:r>
    </w:p>
    <w:p w:rsidR="00D87773" w:rsidRPr="00D87773" w:rsidRDefault="00D87773" w:rsidP="00D87773">
      <w:pPr>
        <w:spacing w:after="0" w:line="240" w:lineRule="auto"/>
        <w:jc w:val="center"/>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 </w:t>
      </w:r>
    </w:p>
    <w:p w:rsidR="00D87773" w:rsidRPr="00D87773" w:rsidRDefault="007B1800" w:rsidP="009341E6">
      <w:pPr>
        <w:numPr>
          <w:ilvl w:val="0"/>
          <w:numId w:val="119"/>
        </w:numPr>
        <w:spacing w:after="0" w:line="240" w:lineRule="auto"/>
        <w:ind w:left="360" w:firstLine="0"/>
        <w:textAlignment w:val="baseline"/>
        <w:rPr>
          <w:rFonts w:ascii="Times New Roman" w:eastAsia="Times New Roman" w:hAnsi="Times New Roman" w:cs="Times New Roman"/>
        </w:rPr>
      </w:pPr>
      <w:r>
        <w:rPr>
          <w:rFonts w:ascii="Times New Roman" w:eastAsia="Times New Roman" w:hAnsi="Times New Roman" w:cs="Times New Roman"/>
          <w:b/>
          <w:bCs/>
        </w:rPr>
        <w:t xml:space="preserve"> </w:t>
      </w:r>
      <w:r w:rsidR="00D87773" w:rsidRPr="00D87773">
        <w:rPr>
          <w:rFonts w:ascii="Times New Roman" w:eastAsia="Times New Roman" w:hAnsi="Times New Roman" w:cs="Times New Roman"/>
          <w:b/>
          <w:bCs/>
        </w:rPr>
        <w:t>Early Recognition of Anaphylaxis</w:t>
      </w:r>
      <w:r w:rsidR="00D87773" w:rsidRPr="00D87773">
        <w:rPr>
          <w:rFonts w:ascii="Times New Roman" w:eastAsia="Times New Roman" w:hAnsi="Times New Roman" w:cs="Times New Roman"/>
        </w:rPr>
        <w:t> </w:t>
      </w:r>
    </w:p>
    <w:p w:rsidR="00D87773" w:rsidRPr="00D87773" w:rsidRDefault="00D87773" w:rsidP="009341E6">
      <w:pPr>
        <w:numPr>
          <w:ilvl w:val="0"/>
          <w:numId w:val="120"/>
        </w:numPr>
        <w:spacing w:after="0" w:line="240" w:lineRule="auto"/>
        <w:ind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Because anaphylaxis requires immediate treatment, diagnosis is primarily made based on recognition of clinical signs and symptoms. Signs and symptoms in adults and children include: </w:t>
      </w:r>
    </w:p>
    <w:p w:rsidR="00D87773" w:rsidRPr="00D87773" w:rsidRDefault="00D87773" w:rsidP="009341E6">
      <w:pPr>
        <w:numPr>
          <w:ilvl w:val="0"/>
          <w:numId w:val="121"/>
        </w:numPr>
        <w:spacing w:after="0" w:line="240" w:lineRule="auto"/>
        <w:ind w:left="108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Respiratory: sensation of throat closing or tightness, stridor (high-pitched sound while breathing), hoarseness, respiratory distress (such as shortness of breath or wheezing), coughing, trouble swallowing/drooling, nasal congestion, rhinorrhea, sneezing </w:t>
      </w:r>
    </w:p>
    <w:p w:rsidR="00D87773" w:rsidRPr="00D87773" w:rsidRDefault="00D87773" w:rsidP="009341E6">
      <w:pPr>
        <w:numPr>
          <w:ilvl w:val="0"/>
          <w:numId w:val="122"/>
        </w:numPr>
        <w:spacing w:after="0" w:line="240" w:lineRule="auto"/>
        <w:ind w:left="108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Gastrointestinal: nausea, vomiting, diarrhea, abdominal pain, or cramps </w:t>
      </w:r>
    </w:p>
    <w:p w:rsidR="00D87773" w:rsidRPr="00D87773" w:rsidRDefault="00D87773" w:rsidP="009341E6">
      <w:pPr>
        <w:numPr>
          <w:ilvl w:val="0"/>
          <w:numId w:val="123"/>
        </w:numPr>
        <w:spacing w:after="0" w:line="240" w:lineRule="auto"/>
        <w:ind w:left="108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Cardiovascular: dizziness; fainting; tachycardia (abnormally fast heart rate); hypotension (abnormally low blood pressure); pulse difficult to find or “weak”; cyanosis (bluish discoloration); pallor; flushing </w:t>
      </w:r>
    </w:p>
    <w:p w:rsidR="00D87773" w:rsidRPr="00D87773" w:rsidRDefault="00D87773" w:rsidP="009341E6">
      <w:pPr>
        <w:numPr>
          <w:ilvl w:val="0"/>
          <w:numId w:val="124"/>
        </w:numPr>
        <w:spacing w:after="0" w:line="240" w:lineRule="auto"/>
        <w:ind w:left="108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Skin/mucosal: generalized hives; widespread redness; itching; conjunctivitis; or swelling of eyes, lips, tongue, mouth, face, or extremities </w:t>
      </w:r>
    </w:p>
    <w:p w:rsidR="00D87773" w:rsidRPr="00D87773" w:rsidRDefault="00D87773" w:rsidP="009341E6">
      <w:pPr>
        <w:numPr>
          <w:ilvl w:val="0"/>
          <w:numId w:val="125"/>
        </w:numPr>
        <w:spacing w:after="0" w:line="240" w:lineRule="auto"/>
        <w:ind w:left="108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Neurologic: agitation; convulsions; acute change in mental status; sense of impending doom (a feeling that something bad is about to happen) </w:t>
      </w:r>
    </w:p>
    <w:p w:rsidR="00D87773" w:rsidRPr="00D87773" w:rsidRDefault="00D87773" w:rsidP="009341E6">
      <w:pPr>
        <w:numPr>
          <w:ilvl w:val="0"/>
          <w:numId w:val="126"/>
        </w:numPr>
        <w:spacing w:after="0" w:line="240" w:lineRule="auto"/>
        <w:ind w:left="108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Other: sudden increase in secretions (from eyes, nose, or mouth); urinary incontinence </w:t>
      </w:r>
    </w:p>
    <w:p w:rsidR="00D87773" w:rsidRPr="00D87773" w:rsidRDefault="00D87773" w:rsidP="00D87773">
      <w:pPr>
        <w:spacing w:after="0" w:line="240" w:lineRule="auto"/>
        <w:ind w:left="1080"/>
        <w:textAlignment w:val="baseline"/>
        <w:rPr>
          <w:rFonts w:ascii="Segoe UI" w:eastAsia="Times New Roman" w:hAnsi="Segoe UI" w:cs="Segoe UI"/>
          <w:sz w:val="18"/>
          <w:szCs w:val="18"/>
        </w:rPr>
      </w:pPr>
      <w:r w:rsidRPr="00D87773">
        <w:rPr>
          <w:rFonts w:ascii="Times New Roman" w:eastAsia="Times New Roman" w:hAnsi="Times New Roman" w:cs="Times New Roman"/>
        </w:rPr>
        <w:t> </w:t>
      </w:r>
    </w:p>
    <w:p w:rsidR="00D87773" w:rsidRPr="00D87773" w:rsidRDefault="00D87773" w:rsidP="009341E6">
      <w:pPr>
        <w:numPr>
          <w:ilvl w:val="0"/>
          <w:numId w:val="127"/>
        </w:numPr>
        <w:spacing w:after="0" w:line="240" w:lineRule="auto"/>
        <w:ind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Anaphylaxis should be considered when signs or symptoms are generalized (i.e., if there are generalized hives or more than one body system is involved) or are serious or life-threatening in nature, even if they involve a single body system (e.g., hypotension, respiratory distress, or significant swelling of the tongue or lips). </w:t>
      </w:r>
    </w:p>
    <w:p w:rsidR="00D87773" w:rsidRPr="00D87773" w:rsidRDefault="00D87773" w:rsidP="00D87773">
      <w:pPr>
        <w:spacing w:after="0" w:line="240" w:lineRule="auto"/>
        <w:ind w:left="720"/>
        <w:textAlignment w:val="baseline"/>
        <w:rPr>
          <w:rFonts w:ascii="Segoe UI" w:eastAsia="Times New Roman" w:hAnsi="Segoe UI" w:cs="Segoe UI"/>
          <w:sz w:val="18"/>
          <w:szCs w:val="18"/>
        </w:rPr>
      </w:pPr>
      <w:r w:rsidRPr="00D87773">
        <w:rPr>
          <w:rFonts w:ascii="Times New Roman" w:eastAsia="Times New Roman" w:hAnsi="Times New Roman" w:cs="Times New Roman"/>
        </w:rPr>
        <w:t> </w:t>
      </w:r>
    </w:p>
    <w:p w:rsidR="00D87773" w:rsidRPr="00D87773" w:rsidRDefault="00D87773" w:rsidP="009341E6">
      <w:pPr>
        <w:numPr>
          <w:ilvl w:val="0"/>
          <w:numId w:val="128"/>
        </w:numPr>
        <w:spacing w:after="0" w:line="240" w:lineRule="auto"/>
        <w:ind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Symptoms of anaphylaxis often occur within 15-30 minutes of medication administration, though it can sometimes take several hours for symptoms to appear. Early signs of anaphylaxis can resemble a mild allergic reaction, and it is often difficult to predict whether initial, mild symptoms will progress to become an anaphylactic reaction. In addition, symptoms of anaphylaxis might be more difficult to recognize in people with communication difficulties, such as long-term care facility residents with cognitive impairment, those with neurologic disease, or those taking medications that can cause sedation. Not all symptoms listed above are necessarily present during anaphylaxis, and not all patients have skin reactions. </w:t>
      </w:r>
    </w:p>
    <w:p w:rsidR="00D87773" w:rsidRPr="00D87773" w:rsidRDefault="00D87773" w:rsidP="00D87773">
      <w:pPr>
        <w:spacing w:after="0" w:line="240" w:lineRule="auto"/>
        <w:ind w:left="720"/>
        <w:textAlignment w:val="baseline"/>
        <w:rPr>
          <w:rFonts w:ascii="Segoe UI" w:eastAsia="Times New Roman" w:hAnsi="Segoe UI" w:cs="Segoe UI"/>
          <w:sz w:val="18"/>
          <w:szCs w:val="18"/>
        </w:rPr>
      </w:pPr>
      <w:r w:rsidRPr="00D87773">
        <w:rPr>
          <w:rFonts w:ascii="Times New Roman" w:eastAsia="Times New Roman" w:hAnsi="Times New Roman" w:cs="Times New Roman"/>
        </w:rPr>
        <w:t> </w:t>
      </w:r>
    </w:p>
    <w:p w:rsidR="00D87773" w:rsidRPr="00D87773" w:rsidRDefault="00D87773" w:rsidP="009341E6">
      <w:pPr>
        <w:numPr>
          <w:ilvl w:val="0"/>
          <w:numId w:val="129"/>
        </w:numPr>
        <w:spacing w:after="0" w:line="240" w:lineRule="auto"/>
        <w:ind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If anaphylaxis is suspected, administer epinephrine as soon as possible, contact emergency medical services, and transfer patients to a higher level of medical care. In addition, instruct patients to seek immediate medical care if they develop signs or symptoms of an allergic reaction after their observation period ends and healthcare providers have left.  </w:t>
      </w:r>
    </w:p>
    <w:p w:rsidR="00D87773" w:rsidRPr="00D87773" w:rsidRDefault="00D87773" w:rsidP="00D87773">
      <w:pPr>
        <w:spacing w:after="0" w:line="240" w:lineRule="auto"/>
        <w:ind w:left="1080"/>
        <w:textAlignment w:val="baseline"/>
        <w:rPr>
          <w:rFonts w:ascii="Segoe UI" w:eastAsia="Times New Roman" w:hAnsi="Segoe UI" w:cs="Segoe UI"/>
          <w:sz w:val="18"/>
          <w:szCs w:val="18"/>
        </w:rPr>
      </w:pPr>
      <w:r w:rsidRPr="00D87773">
        <w:rPr>
          <w:rFonts w:ascii="Times New Roman" w:eastAsia="Times New Roman" w:hAnsi="Times New Roman" w:cs="Times New Roman"/>
        </w:rPr>
        <w:t> </w:t>
      </w:r>
    </w:p>
    <w:p w:rsidR="00D87773" w:rsidRPr="00D87773" w:rsidRDefault="007B1800" w:rsidP="009341E6">
      <w:pPr>
        <w:numPr>
          <w:ilvl w:val="0"/>
          <w:numId w:val="130"/>
        </w:numPr>
        <w:spacing w:after="0" w:line="240" w:lineRule="auto"/>
        <w:ind w:left="360" w:firstLine="0"/>
        <w:textAlignment w:val="baseline"/>
        <w:rPr>
          <w:rFonts w:ascii="Times New Roman" w:eastAsia="Times New Roman" w:hAnsi="Times New Roman" w:cs="Times New Roman"/>
        </w:rPr>
      </w:pPr>
      <w:r>
        <w:rPr>
          <w:rFonts w:ascii="Times New Roman" w:eastAsia="Times New Roman" w:hAnsi="Times New Roman" w:cs="Times New Roman"/>
          <w:b/>
          <w:bCs/>
        </w:rPr>
        <w:t xml:space="preserve"> </w:t>
      </w:r>
      <w:r w:rsidR="00D87773" w:rsidRPr="00D87773">
        <w:rPr>
          <w:rFonts w:ascii="Times New Roman" w:eastAsia="Times New Roman" w:hAnsi="Times New Roman" w:cs="Times New Roman"/>
          <w:b/>
          <w:bCs/>
        </w:rPr>
        <w:t>Management of anaphylaxis in the field</w:t>
      </w:r>
      <w:r w:rsidR="00D87773" w:rsidRPr="00D87773">
        <w:rPr>
          <w:rFonts w:ascii="Times New Roman" w:eastAsia="Times New Roman" w:hAnsi="Times New Roman" w:cs="Times New Roman"/>
        </w:rPr>
        <w:t> </w:t>
      </w:r>
    </w:p>
    <w:p w:rsidR="00D87773" w:rsidRPr="00D87773" w:rsidRDefault="00D87773" w:rsidP="00D87773">
      <w:pPr>
        <w:spacing w:after="0" w:line="240" w:lineRule="auto"/>
        <w:ind w:left="1080"/>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If anaphylaxis is suspected, take the following steps: </w:t>
      </w:r>
    </w:p>
    <w:p w:rsidR="00D87773" w:rsidRPr="00D87773" w:rsidRDefault="00D87773" w:rsidP="009341E6">
      <w:pPr>
        <w:numPr>
          <w:ilvl w:val="0"/>
          <w:numId w:val="131"/>
        </w:numPr>
        <w:spacing w:after="0" w:line="240" w:lineRule="auto"/>
        <w:ind w:left="144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Rapidly assess airway, breathing, circulation, and mentation (mental activity). </w:t>
      </w:r>
    </w:p>
    <w:p w:rsidR="00D87773" w:rsidRPr="00D87773" w:rsidRDefault="00D87773" w:rsidP="009341E6">
      <w:pPr>
        <w:numPr>
          <w:ilvl w:val="0"/>
          <w:numId w:val="132"/>
        </w:numPr>
        <w:spacing w:after="0" w:line="240" w:lineRule="auto"/>
        <w:ind w:left="144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Call for emergency medical services (EMS). </w:t>
      </w:r>
    </w:p>
    <w:p w:rsidR="00D87773" w:rsidRPr="00D87773" w:rsidRDefault="00D87773" w:rsidP="009341E6">
      <w:pPr>
        <w:numPr>
          <w:ilvl w:val="0"/>
          <w:numId w:val="133"/>
        </w:numPr>
        <w:spacing w:after="0" w:line="240" w:lineRule="auto"/>
        <w:ind w:left="144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Place the patient in a supine position (face up), with feet elevated, unless upper airway obstruction is present, or the patient is vomiting. </w:t>
      </w:r>
    </w:p>
    <w:p w:rsidR="00D87773" w:rsidRPr="00D87773" w:rsidRDefault="00D87773" w:rsidP="009341E6">
      <w:pPr>
        <w:numPr>
          <w:ilvl w:val="0"/>
          <w:numId w:val="134"/>
        </w:numPr>
        <w:spacing w:after="0" w:line="240" w:lineRule="auto"/>
        <w:ind w:left="1440" w:firstLine="0"/>
        <w:textAlignment w:val="baseline"/>
        <w:rPr>
          <w:rFonts w:ascii="Times New Roman" w:eastAsia="Times New Roman" w:hAnsi="Times New Roman" w:cs="Times New Roman"/>
        </w:rPr>
      </w:pPr>
      <w:r w:rsidRPr="00D87773">
        <w:rPr>
          <w:rFonts w:ascii="Times New Roman" w:eastAsia="Times New Roman" w:hAnsi="Times New Roman" w:cs="Times New Roman"/>
          <w:b/>
          <w:bCs/>
        </w:rPr>
        <w:t>Epinephrine (1 mg/ml aqueous solution [1:1000 dilution]) is the first-line treatment for anaphylaxis and should be administered immediately.</w:t>
      </w:r>
      <w:r w:rsidRPr="00D87773">
        <w:rPr>
          <w:rFonts w:ascii="Times New Roman" w:eastAsia="Times New Roman" w:hAnsi="Times New Roman" w:cs="Times New Roman"/>
        </w:rPr>
        <w:t> </w:t>
      </w:r>
    </w:p>
    <w:p w:rsidR="00D87773" w:rsidRPr="00D87773" w:rsidRDefault="00D87773" w:rsidP="009341E6">
      <w:pPr>
        <w:numPr>
          <w:ilvl w:val="0"/>
          <w:numId w:val="135"/>
        </w:numPr>
        <w:spacing w:after="0" w:line="240" w:lineRule="auto"/>
        <w:ind w:left="1440" w:firstLine="0"/>
        <w:textAlignment w:val="baseline"/>
        <w:rPr>
          <w:rFonts w:ascii="Times New Roman" w:eastAsia="Times New Roman" w:hAnsi="Times New Roman" w:cs="Times New Roman"/>
        </w:rPr>
      </w:pPr>
      <w:r w:rsidRPr="00D87773">
        <w:rPr>
          <w:rFonts w:ascii="Times New Roman" w:eastAsia="Times New Roman" w:hAnsi="Times New Roman" w:cs="Times New Roman"/>
          <w:b/>
          <w:bCs/>
        </w:rPr>
        <w:t>In adults, administer a 0.3 mg intramuscular dose using a premeasured or prefilled syringe, or an autoinjector, in the mid-outer thigh (through clothing if necessary).</w:t>
      </w:r>
      <w:r w:rsidRPr="00D87773">
        <w:rPr>
          <w:rFonts w:ascii="Times New Roman" w:eastAsia="Times New Roman" w:hAnsi="Times New Roman" w:cs="Times New Roman"/>
        </w:rPr>
        <w:t> </w:t>
      </w:r>
    </w:p>
    <w:p w:rsidR="00D87773" w:rsidRPr="00D87773" w:rsidRDefault="00D87773" w:rsidP="009341E6">
      <w:pPr>
        <w:numPr>
          <w:ilvl w:val="0"/>
          <w:numId w:val="136"/>
        </w:numPr>
        <w:spacing w:after="0" w:line="240" w:lineRule="auto"/>
        <w:ind w:left="1440" w:firstLine="0"/>
        <w:textAlignment w:val="baseline"/>
        <w:rPr>
          <w:rFonts w:ascii="Times New Roman" w:eastAsia="Times New Roman" w:hAnsi="Times New Roman" w:cs="Times New Roman"/>
        </w:rPr>
      </w:pPr>
      <w:r w:rsidRPr="00D87773">
        <w:rPr>
          <w:rFonts w:ascii="Times New Roman" w:eastAsia="Times New Roman" w:hAnsi="Times New Roman" w:cs="Times New Roman"/>
          <w:b/>
          <w:bCs/>
        </w:rPr>
        <w:t>The maximum adult dose is 0.5 mg per dose.</w:t>
      </w:r>
      <w:r w:rsidRPr="00D87773">
        <w:rPr>
          <w:rFonts w:ascii="Times New Roman" w:eastAsia="Times New Roman" w:hAnsi="Times New Roman" w:cs="Times New Roman"/>
        </w:rPr>
        <w:t> </w:t>
      </w:r>
    </w:p>
    <w:p w:rsidR="00D87773" w:rsidRPr="00D87773" w:rsidRDefault="00D87773" w:rsidP="009341E6">
      <w:pPr>
        <w:numPr>
          <w:ilvl w:val="0"/>
          <w:numId w:val="137"/>
        </w:numPr>
        <w:spacing w:after="0" w:line="240" w:lineRule="auto"/>
        <w:ind w:left="1440" w:firstLine="0"/>
        <w:textAlignment w:val="baseline"/>
        <w:rPr>
          <w:rFonts w:ascii="Times New Roman" w:eastAsia="Times New Roman" w:hAnsi="Times New Roman" w:cs="Times New Roman"/>
        </w:rPr>
      </w:pPr>
      <w:r w:rsidRPr="00D87773">
        <w:rPr>
          <w:rFonts w:ascii="Times New Roman" w:eastAsia="Times New Roman" w:hAnsi="Times New Roman" w:cs="Times New Roman"/>
          <w:b/>
          <w:bCs/>
        </w:rPr>
        <w:lastRenderedPageBreak/>
        <w:t>A dose of epinephrine may be repeated approximately every 5-15</w:t>
      </w:r>
      <w:r w:rsidRPr="00D87773">
        <w:rPr>
          <w:rFonts w:ascii="Times New Roman" w:eastAsia="Times New Roman" w:hAnsi="Times New Roman" w:cs="Times New Roman"/>
        </w:rPr>
        <w:t xml:space="preserve"> </w:t>
      </w:r>
      <w:r w:rsidRPr="00D87773">
        <w:rPr>
          <w:rFonts w:ascii="Times New Roman" w:eastAsia="Times New Roman" w:hAnsi="Times New Roman" w:cs="Times New Roman"/>
          <w:b/>
          <w:bCs/>
        </w:rPr>
        <w:t xml:space="preserve">minutes </w:t>
      </w:r>
      <w:r w:rsidRPr="00D87773">
        <w:rPr>
          <w:rFonts w:ascii="Times New Roman" w:eastAsia="Times New Roman" w:hAnsi="Times New Roman" w:cs="Times New Roman"/>
        </w:rPr>
        <w:t>if symptoms do not improve or if they return while waiting for EMS. The number and timing of epinephrine doses should be recorded and communicated to EMS. </w:t>
      </w:r>
    </w:p>
    <w:p w:rsidR="00D87773" w:rsidRPr="00D87773" w:rsidRDefault="00D87773" w:rsidP="009341E6">
      <w:pPr>
        <w:numPr>
          <w:ilvl w:val="0"/>
          <w:numId w:val="138"/>
        </w:numPr>
        <w:spacing w:after="0" w:line="240" w:lineRule="auto"/>
        <w:ind w:left="144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Because of the acute, life-threatening nature of anaphylaxis, there are no contraindications to epinephrine administration. </w:t>
      </w:r>
    </w:p>
    <w:p w:rsidR="00D87773" w:rsidRPr="00D87773" w:rsidRDefault="00D87773" w:rsidP="009341E6">
      <w:pPr>
        <w:numPr>
          <w:ilvl w:val="0"/>
          <w:numId w:val="139"/>
        </w:numPr>
        <w:spacing w:after="0" w:line="240" w:lineRule="auto"/>
        <w:ind w:left="144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Antihistamines (e.g., H1 or H2 antihistamines) and bronchodilators do not treat airway obstruction or hypotension and, thus, are not first-line treatments for anaphylaxis. Although they can help provide relief for hives and itching (antihistamines) or symptoms of respiratory distress (bronchodilators), in a patient with anaphylaxis they should only be administered after epinephrine.  </w:t>
      </w:r>
    </w:p>
    <w:p w:rsidR="00D87773" w:rsidRPr="00D87773" w:rsidRDefault="00D87773" w:rsidP="009341E6">
      <w:pPr>
        <w:numPr>
          <w:ilvl w:val="0"/>
          <w:numId w:val="140"/>
        </w:numPr>
        <w:spacing w:after="0" w:line="240" w:lineRule="auto"/>
        <w:ind w:left="144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Because anaphylaxis may recur after patients begin to recover, monitoring in a medical facility for at least four hours is advised, even after complete resolution of symptoms and signs. </w:t>
      </w:r>
    </w:p>
    <w:p w:rsidR="00D87773" w:rsidRPr="00D87773" w:rsidRDefault="00D87773" w:rsidP="009341E6">
      <w:pPr>
        <w:numPr>
          <w:ilvl w:val="0"/>
          <w:numId w:val="141"/>
        </w:numPr>
        <w:spacing w:after="0" w:line="240" w:lineRule="auto"/>
        <w:ind w:left="144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Considerations for anaphylaxis management in special populations (see below for Older Adults and Homebound People). </w:t>
      </w:r>
    </w:p>
    <w:p w:rsidR="00D87773" w:rsidRPr="00D87773" w:rsidRDefault="00D87773" w:rsidP="00D87773">
      <w:pPr>
        <w:spacing w:after="0" w:line="240" w:lineRule="auto"/>
        <w:ind w:left="1800"/>
        <w:textAlignment w:val="baseline"/>
        <w:rPr>
          <w:rFonts w:ascii="Segoe UI" w:eastAsia="Times New Roman" w:hAnsi="Segoe UI" w:cs="Segoe UI"/>
          <w:sz w:val="18"/>
          <w:szCs w:val="18"/>
        </w:rPr>
      </w:pPr>
      <w:r w:rsidRPr="00D87773">
        <w:rPr>
          <w:rFonts w:ascii="Times New Roman" w:eastAsia="Times New Roman" w:hAnsi="Times New Roman" w:cs="Times New Roman"/>
        </w:rPr>
        <w:t> </w:t>
      </w:r>
    </w:p>
    <w:p w:rsidR="00D87773" w:rsidRPr="00D87773" w:rsidRDefault="007B1800" w:rsidP="009341E6">
      <w:pPr>
        <w:numPr>
          <w:ilvl w:val="0"/>
          <w:numId w:val="142"/>
        </w:numPr>
        <w:spacing w:after="0" w:line="240" w:lineRule="auto"/>
        <w:ind w:left="360" w:firstLine="0"/>
        <w:textAlignment w:val="baseline"/>
        <w:rPr>
          <w:rFonts w:ascii="Times New Roman" w:eastAsia="Times New Roman" w:hAnsi="Times New Roman" w:cs="Times New Roman"/>
        </w:rPr>
      </w:pPr>
      <w:r>
        <w:rPr>
          <w:rFonts w:ascii="Times New Roman" w:eastAsia="Times New Roman" w:hAnsi="Times New Roman" w:cs="Times New Roman"/>
          <w:b/>
          <w:bCs/>
        </w:rPr>
        <w:t xml:space="preserve"> </w:t>
      </w:r>
      <w:r w:rsidR="00D87773" w:rsidRPr="00D87773">
        <w:rPr>
          <w:rFonts w:ascii="Times New Roman" w:eastAsia="Times New Roman" w:hAnsi="Times New Roman" w:cs="Times New Roman"/>
          <w:b/>
          <w:bCs/>
        </w:rPr>
        <w:t>Older Adults</w:t>
      </w:r>
      <w:r w:rsidR="00D87773" w:rsidRPr="00D87773">
        <w:rPr>
          <w:rFonts w:ascii="Times New Roman" w:eastAsia="Times New Roman" w:hAnsi="Times New Roman" w:cs="Times New Roman"/>
        </w:rPr>
        <w:t> </w:t>
      </w:r>
    </w:p>
    <w:p w:rsidR="00D87773" w:rsidRPr="00D87773" w:rsidRDefault="00D87773" w:rsidP="00D87773">
      <w:pPr>
        <w:spacing w:after="0" w:line="240" w:lineRule="auto"/>
        <w:ind w:left="1080"/>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There are no contraindications to the administration of epinephrine for the treatment of anaphylaxis. Although adverse cardiac events, such as myocardial infarction or acute coronary syndrome, have been reported in some patients who received epinephrine for treatment of anaphylaxis (particularly among older adults with hypertension and/or atherosclerotic heart disease), epinephrine is the first-line treatment for anaphylaxis. It is important that locations such as long-term care facilities, have staff members available who are able to recognize the signs and symptoms of anaphylaxis. This will help not only to ensure appropriate and prompt treatment for patients with anaphylaxis, but also to avoid unnecessary epinephrine administration to patients who do not have anaphylaxis.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 </w:t>
      </w:r>
    </w:p>
    <w:p w:rsidR="00D87773" w:rsidRPr="00D87773" w:rsidRDefault="007B1800" w:rsidP="009341E6">
      <w:pPr>
        <w:numPr>
          <w:ilvl w:val="0"/>
          <w:numId w:val="143"/>
        </w:numPr>
        <w:spacing w:after="0" w:line="240" w:lineRule="auto"/>
        <w:ind w:left="360" w:firstLine="0"/>
        <w:textAlignment w:val="baseline"/>
        <w:rPr>
          <w:rFonts w:ascii="Times New Roman" w:eastAsia="Times New Roman" w:hAnsi="Times New Roman" w:cs="Times New Roman"/>
        </w:rPr>
      </w:pPr>
      <w:r>
        <w:rPr>
          <w:rFonts w:ascii="Times New Roman" w:eastAsia="Times New Roman" w:hAnsi="Times New Roman" w:cs="Times New Roman"/>
          <w:b/>
          <w:bCs/>
        </w:rPr>
        <w:t xml:space="preserve"> </w:t>
      </w:r>
      <w:r w:rsidR="00D87773" w:rsidRPr="00D87773">
        <w:rPr>
          <w:rFonts w:ascii="Times New Roman" w:eastAsia="Times New Roman" w:hAnsi="Times New Roman" w:cs="Times New Roman"/>
          <w:b/>
          <w:bCs/>
        </w:rPr>
        <w:t>Homebound people requiring home services</w:t>
      </w:r>
      <w:r w:rsidR="00D87773" w:rsidRPr="00D87773">
        <w:rPr>
          <w:rFonts w:ascii="Times New Roman" w:eastAsia="Times New Roman" w:hAnsi="Times New Roman" w:cs="Times New Roman"/>
        </w:rPr>
        <w:t> </w:t>
      </w:r>
    </w:p>
    <w:p w:rsidR="00D87773" w:rsidRDefault="00D87773" w:rsidP="00D87773">
      <w:pPr>
        <w:spacing w:after="0" w:line="240" w:lineRule="auto"/>
        <w:ind w:left="1080"/>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Homebound people who might be at increased risk for anaphylaxis following anti-bacterial administration (i.e., people with those with a history of anaphylaxis due to any cause) should consider transport to a setting where medical care is immediately available in the event of anaphylaxis following administration. If home anti-bacterial administration is the only option for the identified patient, and through risk assessment, it is determined that the benefits of anti-bacterial administration at home outweigh the potential risk for anaphylaxis, healthcare providers (PHN, STI, CHR, MVO) should ensure they are able to manage anaphylaxis. This includes appropriate screening, post-administration observation, medications and supplies, staff qualifications for recognition and treatment of anaphylaxis, ability to call for EMS, and location in an area where EMS is available. </w:t>
      </w:r>
    </w:p>
    <w:p w:rsidR="007B1800" w:rsidRPr="00D87773" w:rsidRDefault="007B1800" w:rsidP="00D87773">
      <w:pPr>
        <w:spacing w:after="0" w:line="240" w:lineRule="auto"/>
        <w:ind w:left="1080"/>
        <w:textAlignment w:val="baseline"/>
        <w:rPr>
          <w:rFonts w:ascii="Segoe UI" w:eastAsia="Times New Roman" w:hAnsi="Segoe UI" w:cs="Segoe UI"/>
          <w:sz w:val="18"/>
          <w:szCs w:val="18"/>
        </w:rPr>
      </w:pPr>
    </w:p>
    <w:p w:rsidR="00D87773" w:rsidRPr="00D87773" w:rsidRDefault="007B1800" w:rsidP="009341E6">
      <w:pPr>
        <w:numPr>
          <w:ilvl w:val="0"/>
          <w:numId w:val="144"/>
        </w:numPr>
        <w:spacing w:after="0" w:line="240" w:lineRule="auto"/>
        <w:ind w:left="360" w:firstLine="0"/>
        <w:textAlignment w:val="baseline"/>
        <w:rPr>
          <w:rFonts w:ascii="Times New Roman" w:eastAsia="Times New Roman" w:hAnsi="Times New Roman" w:cs="Times New Roman"/>
        </w:rPr>
      </w:pPr>
      <w:r>
        <w:rPr>
          <w:rFonts w:ascii="Times New Roman" w:eastAsia="Times New Roman" w:hAnsi="Times New Roman" w:cs="Times New Roman"/>
          <w:b/>
          <w:bCs/>
        </w:rPr>
        <w:t xml:space="preserve"> </w:t>
      </w:r>
      <w:r w:rsidR="00D87773" w:rsidRPr="00D87773">
        <w:rPr>
          <w:rFonts w:ascii="Times New Roman" w:eastAsia="Times New Roman" w:hAnsi="Times New Roman" w:cs="Times New Roman"/>
          <w:b/>
          <w:bCs/>
        </w:rPr>
        <w:t>Patient counseling</w:t>
      </w:r>
      <w:r w:rsidR="00D87773" w:rsidRPr="00D87773">
        <w:rPr>
          <w:rFonts w:ascii="Times New Roman" w:eastAsia="Times New Roman" w:hAnsi="Times New Roman" w:cs="Times New Roman"/>
        </w:rPr>
        <w:t> </w:t>
      </w:r>
    </w:p>
    <w:p w:rsidR="00D87773" w:rsidRPr="00D87773" w:rsidRDefault="00D87773" w:rsidP="00D87773">
      <w:pPr>
        <w:spacing w:after="0" w:line="240" w:lineRule="auto"/>
        <w:ind w:left="1080"/>
        <w:textAlignment w:val="baseline"/>
        <w:rPr>
          <w:rFonts w:ascii="Segoe UI" w:eastAsia="Times New Roman" w:hAnsi="Segoe UI" w:cs="Segoe UI"/>
          <w:sz w:val="18"/>
          <w:szCs w:val="18"/>
        </w:rPr>
      </w:pPr>
      <w:r w:rsidRPr="00D87773">
        <w:rPr>
          <w:rFonts w:ascii="Times New Roman" w:eastAsia="Times New Roman" w:hAnsi="Times New Roman" w:cs="Times New Roman"/>
        </w:rPr>
        <w:t>Patients who experience a severe allergic reaction (e.g., anaphylaxis) after a dose of anti-bacterial medication should be instructed not to receive additional doses of the same anti-bacterial medication.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 </w:t>
      </w:r>
    </w:p>
    <w:p w:rsidR="00D87773" w:rsidRPr="00D87773" w:rsidRDefault="007B1800" w:rsidP="009341E6">
      <w:pPr>
        <w:numPr>
          <w:ilvl w:val="0"/>
          <w:numId w:val="145"/>
        </w:numPr>
        <w:spacing w:after="0" w:line="240" w:lineRule="auto"/>
        <w:ind w:left="360" w:firstLine="0"/>
        <w:textAlignment w:val="baseline"/>
        <w:rPr>
          <w:rFonts w:ascii="Times New Roman" w:eastAsia="Times New Roman" w:hAnsi="Times New Roman" w:cs="Times New Roman"/>
        </w:rPr>
      </w:pPr>
      <w:r>
        <w:rPr>
          <w:rFonts w:ascii="Times New Roman" w:eastAsia="Times New Roman" w:hAnsi="Times New Roman" w:cs="Times New Roman"/>
          <w:b/>
          <w:bCs/>
        </w:rPr>
        <w:t xml:space="preserve"> </w:t>
      </w:r>
      <w:r w:rsidR="00D87773" w:rsidRPr="00D87773">
        <w:rPr>
          <w:rFonts w:ascii="Times New Roman" w:eastAsia="Times New Roman" w:hAnsi="Times New Roman" w:cs="Times New Roman"/>
          <w:b/>
          <w:bCs/>
        </w:rPr>
        <w:t>Documentation </w:t>
      </w:r>
      <w:r w:rsidR="00D87773" w:rsidRPr="00D87773">
        <w:rPr>
          <w:rFonts w:ascii="Times New Roman" w:eastAsia="Times New Roman" w:hAnsi="Times New Roman" w:cs="Times New Roman"/>
        </w:rPr>
        <w:t> </w:t>
      </w:r>
    </w:p>
    <w:p w:rsidR="00325D02" w:rsidRDefault="00D87773" w:rsidP="00325D02">
      <w:pPr>
        <w:spacing w:after="0" w:line="240" w:lineRule="auto"/>
        <w:ind w:left="1080"/>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Any severe allergic reaction should be promptly documented in the patient’s EHR for future reference.   </w:t>
      </w:r>
    </w:p>
    <w:p w:rsidR="00D87773" w:rsidRPr="00D87773" w:rsidRDefault="00D87773" w:rsidP="00325D02">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b/>
          <w:bCs/>
          <w:sz w:val="36"/>
          <w:szCs w:val="36"/>
        </w:rPr>
        <w:lastRenderedPageBreak/>
        <w:t>Administration of Ceftriaxone for Treatment of Gonorrhea</w:t>
      </w:r>
      <w:r w:rsidRPr="00D87773">
        <w:rPr>
          <w:rFonts w:ascii="Times New Roman" w:eastAsia="Times New Roman" w:hAnsi="Times New Roman" w:cs="Times New Roman"/>
          <w:sz w:val="36"/>
          <w:szCs w:val="36"/>
        </w:rPr>
        <w:t> </w:t>
      </w:r>
    </w:p>
    <w:p w:rsidR="00D87773" w:rsidRPr="00D87773" w:rsidRDefault="00D87773" w:rsidP="00D87773">
      <w:pPr>
        <w:spacing w:after="0" w:line="240" w:lineRule="auto"/>
        <w:jc w:val="center"/>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b/>
          <w:bCs/>
          <w:sz w:val="24"/>
          <w:szCs w:val="24"/>
          <w:u w:val="single"/>
        </w:rPr>
        <w:t>Indications, Dosage and Administration</w:t>
      </w: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Ceftriaxone, for the treatment of Neisseria gonorrhea (cervical/urethral, pharyngeal and rectal): </w:t>
      </w:r>
    </w:p>
    <w:p w:rsidR="00D87773" w:rsidRPr="00D87773" w:rsidRDefault="00D87773" w:rsidP="009341E6">
      <w:pPr>
        <w:numPr>
          <w:ilvl w:val="0"/>
          <w:numId w:val="146"/>
        </w:numPr>
        <w:spacing w:after="0" w:line="240" w:lineRule="auto"/>
        <w:ind w:left="36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500 mg IM, deep ventro/dorsogluteal </w:t>
      </w:r>
    </w:p>
    <w:p w:rsidR="00D87773" w:rsidRPr="00D87773" w:rsidRDefault="00D87773" w:rsidP="009341E6">
      <w:pPr>
        <w:numPr>
          <w:ilvl w:val="0"/>
          <w:numId w:val="146"/>
        </w:numPr>
        <w:spacing w:after="0" w:line="240" w:lineRule="auto"/>
        <w:ind w:left="36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Pain can be lessened when reconstituted with 0.9mL 1% lidocaine, based on manufacturer’s instructions (alternate diluent is sterile water)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b/>
          <w:bCs/>
          <w:sz w:val="24"/>
          <w:szCs w:val="24"/>
          <w:u w:val="single"/>
        </w:rPr>
        <w:t>Contraindications</w:t>
      </w: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Ceftriaxone is contraindicated in patients with known hypersensitivity to ceftriaxone sodium, any component of the container or other cephalosporins. Ceftriaxone is a 3</w:t>
      </w:r>
      <w:r w:rsidRPr="00D87773">
        <w:rPr>
          <w:rFonts w:ascii="Times New Roman" w:eastAsia="Times New Roman" w:hAnsi="Times New Roman" w:cs="Times New Roman"/>
          <w:sz w:val="19"/>
          <w:szCs w:val="19"/>
          <w:vertAlign w:val="superscript"/>
        </w:rPr>
        <w:t>rd</w:t>
      </w:r>
      <w:r w:rsidRPr="00D87773">
        <w:rPr>
          <w:rFonts w:ascii="Times New Roman" w:eastAsia="Times New Roman" w:hAnsi="Times New Roman" w:cs="Times New Roman"/>
          <w:sz w:val="24"/>
          <w:szCs w:val="24"/>
        </w:rPr>
        <w:t xml:space="preserve"> generation cephalosporin therefore safe for use in penicillin allergic patients.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Lidocaine is contraindicated if client is sensitive or allergic to lidocaine or has a history of a reaction to local aesthetics.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b/>
          <w:bCs/>
          <w:sz w:val="24"/>
          <w:szCs w:val="24"/>
          <w:u w:val="single"/>
        </w:rPr>
        <w:t>Reconstitution Table</w:t>
      </w:r>
      <w:r w:rsidRPr="00D87773">
        <w:rPr>
          <w:rFonts w:ascii="Times New Roman" w:eastAsia="Times New Roman" w:hAnsi="Times New Roman" w:cs="Times New Roman"/>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3"/>
        <w:gridCol w:w="2257"/>
        <w:gridCol w:w="2282"/>
        <w:gridCol w:w="2562"/>
      </w:tblGrid>
      <w:tr w:rsidR="00D87773" w:rsidRPr="00D87773" w:rsidTr="00D87773">
        <w:trPr>
          <w:trHeight w:val="300"/>
        </w:trPr>
        <w:tc>
          <w:tcPr>
            <w:tcW w:w="2325" w:type="dxa"/>
            <w:tcBorders>
              <w:top w:val="single" w:sz="6" w:space="0" w:color="auto"/>
              <w:left w:val="single" w:sz="6" w:space="0" w:color="auto"/>
              <w:bottom w:val="single" w:sz="6" w:space="0" w:color="auto"/>
              <w:right w:val="single" w:sz="6" w:space="0" w:color="auto"/>
            </w:tcBorders>
            <w:shd w:val="clear" w:color="auto" w:fill="auto"/>
            <w:hideMark/>
          </w:tcPr>
          <w:p w:rsidR="00D87773" w:rsidRPr="00D87773" w:rsidRDefault="00D87773" w:rsidP="00D87773">
            <w:pPr>
              <w:spacing w:after="0" w:line="240" w:lineRule="auto"/>
              <w:jc w:val="center"/>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b/>
                <w:bCs/>
                <w:sz w:val="24"/>
                <w:szCs w:val="24"/>
              </w:rPr>
              <w:t>Vial Size</w:t>
            </w:r>
            <w:r w:rsidRPr="00D87773">
              <w:rPr>
                <w:rFonts w:ascii="Times New Roman" w:eastAsia="Times New Roman" w:hAnsi="Times New Roman" w:cs="Times New Roman"/>
                <w:sz w:val="24"/>
                <w:szCs w:val="24"/>
              </w:rPr>
              <w:t>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rsidR="00D87773" w:rsidRPr="00D87773" w:rsidRDefault="00D87773" w:rsidP="00D87773">
            <w:pPr>
              <w:spacing w:after="0" w:line="240" w:lineRule="auto"/>
              <w:jc w:val="center"/>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b/>
                <w:bCs/>
                <w:sz w:val="24"/>
                <w:szCs w:val="24"/>
              </w:rPr>
              <w:t>Volume Added to Vial</w:t>
            </w:r>
            <w:r w:rsidRPr="00D87773">
              <w:rPr>
                <w:rFonts w:ascii="Times New Roman" w:eastAsia="Times New Roman" w:hAnsi="Times New Roman" w:cs="Times New Roman"/>
                <w:sz w:val="24"/>
                <w:szCs w:val="24"/>
              </w:rPr>
              <w:t>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rsidR="00D87773" w:rsidRPr="00D87773" w:rsidRDefault="00D87773" w:rsidP="00D87773">
            <w:pPr>
              <w:spacing w:after="0" w:line="240" w:lineRule="auto"/>
              <w:jc w:val="center"/>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b/>
                <w:bCs/>
                <w:sz w:val="24"/>
                <w:szCs w:val="24"/>
              </w:rPr>
              <w:t>Approximate Available Volume</w:t>
            </w:r>
            <w:r w:rsidRPr="00D87773">
              <w:rPr>
                <w:rFonts w:ascii="Times New Roman" w:eastAsia="Times New Roman" w:hAnsi="Times New Roman" w:cs="Times New Roman"/>
                <w:sz w:val="24"/>
                <w:szCs w:val="24"/>
              </w:rPr>
              <w:t> </w:t>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rsidR="00D87773" w:rsidRPr="00D87773" w:rsidRDefault="00D87773" w:rsidP="00D87773">
            <w:pPr>
              <w:spacing w:after="0" w:line="240" w:lineRule="auto"/>
              <w:jc w:val="center"/>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b/>
                <w:bCs/>
                <w:sz w:val="24"/>
                <w:szCs w:val="24"/>
              </w:rPr>
              <w:t>Approximate Average Concentration</w:t>
            </w:r>
            <w:r w:rsidRPr="00D87773">
              <w:rPr>
                <w:rFonts w:ascii="Times New Roman" w:eastAsia="Times New Roman" w:hAnsi="Times New Roman" w:cs="Times New Roman"/>
                <w:sz w:val="24"/>
                <w:szCs w:val="24"/>
              </w:rPr>
              <w:t> </w:t>
            </w:r>
          </w:p>
        </w:tc>
      </w:tr>
      <w:tr w:rsidR="00D87773" w:rsidRPr="00D87773" w:rsidTr="00D87773">
        <w:trPr>
          <w:trHeight w:val="300"/>
        </w:trPr>
        <w:tc>
          <w:tcPr>
            <w:tcW w:w="2325" w:type="dxa"/>
            <w:tcBorders>
              <w:top w:val="single" w:sz="6" w:space="0" w:color="auto"/>
              <w:left w:val="single" w:sz="6" w:space="0" w:color="auto"/>
              <w:bottom w:val="single" w:sz="6" w:space="0" w:color="auto"/>
              <w:right w:val="single" w:sz="6" w:space="0" w:color="auto"/>
            </w:tcBorders>
            <w:shd w:val="clear" w:color="auto" w:fill="auto"/>
            <w:hideMark/>
          </w:tcPr>
          <w:p w:rsidR="00D87773" w:rsidRPr="00D87773" w:rsidRDefault="00D87773" w:rsidP="00D87773">
            <w:pPr>
              <w:spacing w:after="0" w:line="240" w:lineRule="auto"/>
              <w:jc w:val="center"/>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0.5 g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rsidR="00D87773" w:rsidRPr="00D87773" w:rsidRDefault="00D87773" w:rsidP="00D87773">
            <w:pPr>
              <w:spacing w:after="0" w:line="240" w:lineRule="auto"/>
              <w:jc w:val="center"/>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0.9 mL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rsidR="00D87773" w:rsidRPr="00D87773" w:rsidRDefault="00D87773" w:rsidP="00D87773">
            <w:pPr>
              <w:spacing w:after="0" w:line="240" w:lineRule="auto"/>
              <w:jc w:val="center"/>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1.0 mL </w:t>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rsidR="00D87773" w:rsidRPr="00D87773" w:rsidRDefault="00D87773" w:rsidP="00D87773">
            <w:pPr>
              <w:spacing w:after="0" w:line="240" w:lineRule="auto"/>
              <w:jc w:val="center"/>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0.5 g/mL </w:t>
            </w:r>
          </w:p>
          <w:p w:rsidR="00D87773" w:rsidRPr="00D87773" w:rsidRDefault="00D87773" w:rsidP="00D87773">
            <w:pPr>
              <w:spacing w:after="0" w:line="240" w:lineRule="auto"/>
              <w:jc w:val="center"/>
              <w:textAlignment w:val="baseline"/>
              <w:rPr>
                <w:rFonts w:ascii="Times New Roman" w:eastAsia="Times New Roman" w:hAnsi="Times New Roman" w:cs="Times New Roman"/>
                <w:sz w:val="24"/>
                <w:szCs w:val="24"/>
              </w:rPr>
            </w:pPr>
            <w:r w:rsidRPr="00D87773">
              <w:rPr>
                <w:rFonts w:ascii="Times New Roman" w:eastAsia="Times New Roman" w:hAnsi="Times New Roman" w:cs="Times New Roman"/>
                <w:sz w:val="24"/>
                <w:szCs w:val="24"/>
              </w:rPr>
              <w:t> </w:t>
            </w:r>
          </w:p>
        </w:tc>
      </w:tr>
    </w:tbl>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Shake well until dissolved.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b/>
          <w:bCs/>
          <w:sz w:val="24"/>
          <w:szCs w:val="24"/>
          <w:u w:val="single"/>
        </w:rPr>
        <w:t>Stability and Storage Recommendations</w:t>
      </w: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Ceftriaxone powder is stored at room temperature, 15-30</w:t>
      </w:r>
      <w:r w:rsidRPr="00D87773">
        <w:rPr>
          <w:rFonts w:ascii="Times New Roman" w:eastAsia="Times New Roman" w:hAnsi="Times New Roman" w:cs="Times New Roman"/>
          <w:sz w:val="19"/>
          <w:szCs w:val="19"/>
          <w:vertAlign w:val="superscript"/>
        </w:rPr>
        <w:t>o</w:t>
      </w:r>
      <w:r w:rsidRPr="00D87773">
        <w:rPr>
          <w:rFonts w:ascii="Times New Roman" w:eastAsia="Times New Roman" w:hAnsi="Times New Roman" w:cs="Times New Roman"/>
          <w:sz w:val="24"/>
          <w:szCs w:val="24"/>
        </w:rPr>
        <w:t>C.  Solutions should be reconstituted immediately before use. If storage is required, these solutions should be refrigerated and used within 48 hours from time of reconstitution.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b/>
          <w:bCs/>
          <w:sz w:val="24"/>
          <w:szCs w:val="24"/>
          <w:u w:val="single"/>
        </w:rPr>
        <w:t>Reconstitution </w:t>
      </w:r>
      <w:r w:rsidRPr="00D87773">
        <w:rPr>
          <w:rFonts w:ascii="Times New Roman" w:eastAsia="Times New Roman" w:hAnsi="Times New Roman" w:cs="Times New Roman"/>
          <w:sz w:val="24"/>
          <w:szCs w:val="24"/>
        </w:rPr>
        <w:t> </w:t>
      </w:r>
    </w:p>
    <w:p w:rsidR="00D87773" w:rsidRPr="00D87773" w:rsidRDefault="00D87773" w:rsidP="009341E6">
      <w:pPr>
        <w:numPr>
          <w:ilvl w:val="0"/>
          <w:numId w:val="147"/>
        </w:numPr>
        <w:spacing w:after="0" w:line="240" w:lineRule="auto"/>
        <w:ind w:left="36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Dilute single dose vials of ceftriaxone with 0.9 mL 1% lidocaine solution (or sterile water) using a 1 mL syringe. Total volume will be approximately 1 mL. </w:t>
      </w:r>
    </w:p>
    <w:p w:rsidR="00D87773" w:rsidRPr="00D87773" w:rsidRDefault="00D87773" w:rsidP="009341E6">
      <w:pPr>
        <w:numPr>
          <w:ilvl w:val="0"/>
          <w:numId w:val="148"/>
        </w:numPr>
        <w:spacing w:after="0" w:line="240" w:lineRule="auto"/>
        <w:ind w:left="36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Discard syringe and needle used for drawing up lidocaine/sterile water. </w:t>
      </w:r>
    </w:p>
    <w:p w:rsidR="00D87773" w:rsidRPr="00D87773" w:rsidRDefault="00D87773" w:rsidP="009341E6">
      <w:pPr>
        <w:numPr>
          <w:ilvl w:val="0"/>
          <w:numId w:val="149"/>
        </w:numPr>
        <w:spacing w:after="0" w:line="240" w:lineRule="auto"/>
        <w:ind w:left="36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Shake vial well until all powder is dissolved. </w:t>
      </w:r>
    </w:p>
    <w:p w:rsidR="00D87773" w:rsidRPr="00D87773" w:rsidRDefault="00D87773" w:rsidP="009341E6">
      <w:pPr>
        <w:numPr>
          <w:ilvl w:val="0"/>
          <w:numId w:val="150"/>
        </w:numPr>
        <w:spacing w:after="0" w:line="240" w:lineRule="auto"/>
        <w:ind w:left="36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Draw up the diluted product in a 2 mL syringe. </w:t>
      </w:r>
    </w:p>
    <w:p w:rsidR="00D87773" w:rsidRPr="00D87773" w:rsidRDefault="00D87773" w:rsidP="009341E6">
      <w:pPr>
        <w:numPr>
          <w:ilvl w:val="0"/>
          <w:numId w:val="151"/>
        </w:numPr>
        <w:spacing w:after="0" w:line="240" w:lineRule="auto"/>
        <w:ind w:left="360" w:firstLine="0"/>
        <w:textAlignment w:val="baseline"/>
        <w:rPr>
          <w:rFonts w:ascii="Times New Roman" w:eastAsia="Times New Roman" w:hAnsi="Times New Roman" w:cs="Times New Roman"/>
        </w:rPr>
      </w:pPr>
      <w:r w:rsidRPr="00D87773">
        <w:rPr>
          <w:rFonts w:ascii="Times New Roman" w:eastAsia="Times New Roman" w:hAnsi="Times New Roman" w:cs="Times New Roman"/>
        </w:rPr>
        <w:t xml:space="preserve">Discard the needle used to draw up the medication and attach 1.5 inch </w:t>
      </w:r>
      <w:r w:rsidR="007B1800" w:rsidRPr="00D87773">
        <w:rPr>
          <w:rFonts w:ascii="Times New Roman" w:eastAsia="Times New Roman" w:hAnsi="Times New Roman" w:cs="Times New Roman"/>
        </w:rPr>
        <w:t>21-gauge</w:t>
      </w:r>
      <w:r w:rsidRPr="00D87773">
        <w:rPr>
          <w:rFonts w:ascii="Times New Roman" w:eastAsia="Times New Roman" w:hAnsi="Times New Roman" w:cs="Times New Roman"/>
        </w:rPr>
        <w:t xml:space="preserve"> needle to syringe.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Calibri" w:eastAsia="Times New Roman" w:hAnsi="Calibri" w:cs="Calibri"/>
        </w:rPr>
        <w:t> </w:t>
      </w:r>
      <w:r w:rsidRPr="00D87773">
        <w:rPr>
          <w:rFonts w:ascii="Calibri" w:eastAsia="Times New Roman" w:hAnsi="Calibri" w:cs="Calibri"/>
        </w:rPr>
        <w:br/>
      </w:r>
      <w:r w:rsidRPr="00D87773">
        <w:rPr>
          <w:rFonts w:ascii="Times New Roman" w:eastAsia="Times New Roman" w:hAnsi="Times New Roman" w:cs="Times New Roman"/>
          <w:sz w:val="24"/>
          <w:szCs w:val="24"/>
        </w:rPr>
        <w:t>Dorso or ventrogluteal muscle is recommended for administration. Following the injection, apply pressure until bleeding has ceased but do not massage the area. Patient should wait 15 minutes before leaving the facility to ensure no immediate adverse reaction.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 </w:t>
      </w:r>
    </w:p>
    <w:p w:rsidR="000338E6" w:rsidRPr="00D87773" w:rsidRDefault="000338E6" w:rsidP="000338E6">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b/>
          <w:bCs/>
          <w:sz w:val="24"/>
          <w:szCs w:val="24"/>
        </w:rPr>
        <w:t>REFERENCES:</w:t>
      </w:r>
      <w:r w:rsidRPr="00D87773">
        <w:rPr>
          <w:rFonts w:ascii="Times New Roman" w:eastAsia="Times New Roman" w:hAnsi="Times New Roman" w:cs="Times New Roman"/>
          <w:sz w:val="24"/>
          <w:szCs w:val="24"/>
        </w:rPr>
        <w:t>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Times New Roman" w:eastAsia="Times New Roman" w:hAnsi="Times New Roman" w:cs="Times New Roman"/>
          <w:sz w:val="24"/>
          <w:szCs w:val="24"/>
        </w:rPr>
        <w:t>Anti-infective Review Panel. Anti-infective Guidelines for Community-acquired Infections. Toronto:MUMS Guideline Clearinghouse; 2013 page viii </w:t>
      </w:r>
    </w:p>
    <w:p w:rsidR="00D87773" w:rsidRPr="00D87773" w:rsidRDefault="00D87773" w:rsidP="00D87773">
      <w:pPr>
        <w:spacing w:after="0" w:line="240" w:lineRule="auto"/>
        <w:textAlignment w:val="baseline"/>
        <w:rPr>
          <w:rFonts w:ascii="Segoe UI" w:eastAsia="Times New Roman" w:hAnsi="Segoe UI" w:cs="Segoe UI"/>
          <w:sz w:val="18"/>
          <w:szCs w:val="18"/>
        </w:rPr>
      </w:pPr>
      <w:r w:rsidRPr="00D87773">
        <w:rPr>
          <w:rFonts w:ascii="Calibri" w:eastAsia="Times New Roman" w:hAnsi="Calibri" w:cs="Calibri"/>
        </w:rPr>
        <w:t> </w:t>
      </w:r>
    </w:p>
    <w:p w:rsidR="00017663" w:rsidRDefault="00017663"/>
    <w:sectPr w:rsidR="0001766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7962"/>
    <w:multiLevelType w:val="multilevel"/>
    <w:tmpl w:val="F5D8ECAA"/>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0352C10"/>
    <w:multiLevelType w:val="multilevel"/>
    <w:tmpl w:val="275A03BC"/>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 w15:restartNumberingAfterBreak="0">
    <w:nsid w:val="00B70E17"/>
    <w:multiLevelType w:val="multilevel"/>
    <w:tmpl w:val="79C05258"/>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 w15:restartNumberingAfterBreak="0">
    <w:nsid w:val="026A4E27"/>
    <w:multiLevelType w:val="multilevel"/>
    <w:tmpl w:val="D0AE63D6"/>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2A105CB"/>
    <w:multiLevelType w:val="multilevel"/>
    <w:tmpl w:val="E7DA34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45D04BF"/>
    <w:multiLevelType w:val="multilevel"/>
    <w:tmpl w:val="AC42F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4AA262F"/>
    <w:multiLevelType w:val="multilevel"/>
    <w:tmpl w:val="0CC8D23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15:restartNumberingAfterBreak="0">
    <w:nsid w:val="05152546"/>
    <w:multiLevelType w:val="multilevel"/>
    <w:tmpl w:val="669832C0"/>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62D2C53"/>
    <w:multiLevelType w:val="multilevel"/>
    <w:tmpl w:val="3378E47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0695264F"/>
    <w:multiLevelType w:val="multilevel"/>
    <w:tmpl w:val="C85023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9093EED"/>
    <w:multiLevelType w:val="multilevel"/>
    <w:tmpl w:val="B7CA67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B2151C"/>
    <w:multiLevelType w:val="multilevel"/>
    <w:tmpl w:val="EC7AC77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9D71E16"/>
    <w:multiLevelType w:val="multilevel"/>
    <w:tmpl w:val="EFEA7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B20704D"/>
    <w:multiLevelType w:val="multilevel"/>
    <w:tmpl w:val="036A611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CBB05CC"/>
    <w:multiLevelType w:val="multilevel"/>
    <w:tmpl w:val="3DAC4F9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0E103597"/>
    <w:multiLevelType w:val="multilevel"/>
    <w:tmpl w:val="2814DB8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0972A33"/>
    <w:multiLevelType w:val="multilevel"/>
    <w:tmpl w:val="46966B7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0B94AC0"/>
    <w:multiLevelType w:val="multilevel"/>
    <w:tmpl w:val="F5D45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0C91C66"/>
    <w:multiLevelType w:val="multilevel"/>
    <w:tmpl w:val="62223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24E6FBB"/>
    <w:multiLevelType w:val="multilevel"/>
    <w:tmpl w:val="59F4506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2F157AE"/>
    <w:multiLevelType w:val="multilevel"/>
    <w:tmpl w:val="0234D82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4FD6189"/>
    <w:multiLevelType w:val="multilevel"/>
    <w:tmpl w:val="3684F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6125E54"/>
    <w:multiLevelType w:val="multilevel"/>
    <w:tmpl w:val="EDDCCB86"/>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6BB26E7"/>
    <w:multiLevelType w:val="multilevel"/>
    <w:tmpl w:val="6B3673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16E33F28"/>
    <w:multiLevelType w:val="multilevel"/>
    <w:tmpl w:val="3504534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78171EF"/>
    <w:multiLevelType w:val="multilevel"/>
    <w:tmpl w:val="4B36AA1C"/>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19D07048"/>
    <w:multiLevelType w:val="multilevel"/>
    <w:tmpl w:val="91EA4DB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A4A2FE4"/>
    <w:multiLevelType w:val="multilevel"/>
    <w:tmpl w:val="D61A61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1DD52495"/>
    <w:multiLevelType w:val="multilevel"/>
    <w:tmpl w:val="533ED71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09934D8"/>
    <w:multiLevelType w:val="multilevel"/>
    <w:tmpl w:val="00C4A54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211424A8"/>
    <w:multiLevelType w:val="multilevel"/>
    <w:tmpl w:val="F75C1410"/>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1" w15:restartNumberingAfterBreak="0">
    <w:nsid w:val="215D1D5B"/>
    <w:multiLevelType w:val="multilevel"/>
    <w:tmpl w:val="D95647B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28F7D79"/>
    <w:multiLevelType w:val="multilevel"/>
    <w:tmpl w:val="C090D1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3344467"/>
    <w:multiLevelType w:val="multilevel"/>
    <w:tmpl w:val="C7B03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491023A"/>
    <w:multiLevelType w:val="multilevel"/>
    <w:tmpl w:val="5016C3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6122B12"/>
    <w:multiLevelType w:val="multilevel"/>
    <w:tmpl w:val="FE64E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7505164"/>
    <w:multiLevelType w:val="multilevel"/>
    <w:tmpl w:val="5808B2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7732BC7"/>
    <w:multiLevelType w:val="multilevel"/>
    <w:tmpl w:val="5E44C3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7FE7E79"/>
    <w:multiLevelType w:val="multilevel"/>
    <w:tmpl w:val="8AF6761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9" w15:restartNumberingAfterBreak="0">
    <w:nsid w:val="29B53C98"/>
    <w:multiLevelType w:val="multilevel"/>
    <w:tmpl w:val="9AD4438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0" w15:restartNumberingAfterBreak="0">
    <w:nsid w:val="2B2D2043"/>
    <w:multiLevelType w:val="multilevel"/>
    <w:tmpl w:val="AE7083B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D5B3211"/>
    <w:multiLevelType w:val="multilevel"/>
    <w:tmpl w:val="079C513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30742030"/>
    <w:multiLevelType w:val="multilevel"/>
    <w:tmpl w:val="2926E5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2483B4C"/>
    <w:multiLevelType w:val="multilevel"/>
    <w:tmpl w:val="295E51B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27324A3"/>
    <w:multiLevelType w:val="multilevel"/>
    <w:tmpl w:val="5ED211F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305130A"/>
    <w:multiLevelType w:val="multilevel"/>
    <w:tmpl w:val="1FA09B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34D5499"/>
    <w:multiLevelType w:val="multilevel"/>
    <w:tmpl w:val="6688DC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3770720"/>
    <w:multiLevelType w:val="multilevel"/>
    <w:tmpl w:val="F77AA4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4E16043"/>
    <w:multiLevelType w:val="multilevel"/>
    <w:tmpl w:val="827C672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9" w15:restartNumberingAfterBreak="0">
    <w:nsid w:val="35AB296C"/>
    <w:multiLevelType w:val="multilevel"/>
    <w:tmpl w:val="8EB2B06A"/>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36132ADB"/>
    <w:multiLevelType w:val="multilevel"/>
    <w:tmpl w:val="AB14ABE8"/>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36FC1790"/>
    <w:multiLevelType w:val="multilevel"/>
    <w:tmpl w:val="58369FC8"/>
    <w:lvl w:ilvl="0">
      <w:start w:val="1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393B47AA"/>
    <w:multiLevelType w:val="multilevel"/>
    <w:tmpl w:val="23B41570"/>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3" w15:restartNumberingAfterBreak="0">
    <w:nsid w:val="3ADB153A"/>
    <w:multiLevelType w:val="multilevel"/>
    <w:tmpl w:val="FE3E4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B11478A"/>
    <w:multiLevelType w:val="multilevel"/>
    <w:tmpl w:val="7DC2194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D844043"/>
    <w:multiLevelType w:val="multilevel"/>
    <w:tmpl w:val="13342A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EEF20EE"/>
    <w:multiLevelType w:val="multilevel"/>
    <w:tmpl w:val="F9DAE3D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3F067EF0"/>
    <w:multiLevelType w:val="multilevel"/>
    <w:tmpl w:val="46FA6F1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3FF016C7"/>
    <w:multiLevelType w:val="multilevel"/>
    <w:tmpl w:val="293C5A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0053276"/>
    <w:multiLevelType w:val="multilevel"/>
    <w:tmpl w:val="1F5C5D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0163BCF"/>
    <w:multiLevelType w:val="multilevel"/>
    <w:tmpl w:val="537ACE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1" w15:restartNumberingAfterBreak="0">
    <w:nsid w:val="40164DBC"/>
    <w:multiLevelType w:val="multilevel"/>
    <w:tmpl w:val="FB48A21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1437334"/>
    <w:multiLevelType w:val="multilevel"/>
    <w:tmpl w:val="D57EDC3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415E072A"/>
    <w:multiLevelType w:val="multilevel"/>
    <w:tmpl w:val="1C52EF0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2BB40F4"/>
    <w:multiLevelType w:val="multilevel"/>
    <w:tmpl w:val="298E8F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5" w15:restartNumberingAfterBreak="0">
    <w:nsid w:val="4308485C"/>
    <w:multiLevelType w:val="multilevel"/>
    <w:tmpl w:val="4976B2E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34200F1"/>
    <w:multiLevelType w:val="multilevel"/>
    <w:tmpl w:val="B516A6EA"/>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7" w15:restartNumberingAfterBreak="0">
    <w:nsid w:val="43C17A07"/>
    <w:multiLevelType w:val="multilevel"/>
    <w:tmpl w:val="7EDEAFAE"/>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8" w15:restartNumberingAfterBreak="0">
    <w:nsid w:val="45406883"/>
    <w:multiLevelType w:val="multilevel"/>
    <w:tmpl w:val="7B9EEF4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5B860D2"/>
    <w:multiLevelType w:val="multilevel"/>
    <w:tmpl w:val="2F2E647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60F601B"/>
    <w:multiLevelType w:val="multilevel"/>
    <w:tmpl w:val="669E11F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6847BB8"/>
    <w:multiLevelType w:val="multilevel"/>
    <w:tmpl w:val="0B24DF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46B3783E"/>
    <w:multiLevelType w:val="multilevel"/>
    <w:tmpl w:val="862CEA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91D2214"/>
    <w:multiLevelType w:val="multilevel"/>
    <w:tmpl w:val="03FAE8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A2C409F"/>
    <w:multiLevelType w:val="multilevel"/>
    <w:tmpl w:val="97B6B9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A3A5246"/>
    <w:multiLevelType w:val="multilevel"/>
    <w:tmpl w:val="3E302A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6" w15:restartNumberingAfterBreak="0">
    <w:nsid w:val="4B832B72"/>
    <w:multiLevelType w:val="multilevel"/>
    <w:tmpl w:val="D804D29E"/>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4C163591"/>
    <w:multiLevelType w:val="multilevel"/>
    <w:tmpl w:val="8648EEC8"/>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8" w15:restartNumberingAfterBreak="0">
    <w:nsid w:val="4D0F706C"/>
    <w:multiLevelType w:val="multilevel"/>
    <w:tmpl w:val="5580A868"/>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9" w15:restartNumberingAfterBreak="0">
    <w:nsid w:val="4E3C1F37"/>
    <w:multiLevelType w:val="multilevel"/>
    <w:tmpl w:val="9398A9BA"/>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4E4B4D38"/>
    <w:multiLevelType w:val="multilevel"/>
    <w:tmpl w:val="5F9E8E1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53E66650"/>
    <w:multiLevelType w:val="multilevel"/>
    <w:tmpl w:val="B70A82B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3FE02DB"/>
    <w:multiLevelType w:val="multilevel"/>
    <w:tmpl w:val="697653B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52E1B74"/>
    <w:multiLevelType w:val="multilevel"/>
    <w:tmpl w:val="BCF21326"/>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4" w15:restartNumberingAfterBreak="0">
    <w:nsid w:val="573B4089"/>
    <w:multiLevelType w:val="multilevel"/>
    <w:tmpl w:val="17322BAE"/>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57AB07A5"/>
    <w:multiLevelType w:val="multilevel"/>
    <w:tmpl w:val="0F4E7D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8550C4C"/>
    <w:multiLevelType w:val="multilevel"/>
    <w:tmpl w:val="EAB001F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8F575FE"/>
    <w:multiLevelType w:val="multilevel"/>
    <w:tmpl w:val="E468241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58F60EFB"/>
    <w:multiLevelType w:val="multilevel"/>
    <w:tmpl w:val="EBE68A5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9" w15:restartNumberingAfterBreak="0">
    <w:nsid w:val="58F9210E"/>
    <w:multiLevelType w:val="multilevel"/>
    <w:tmpl w:val="9DBE210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59003089"/>
    <w:multiLevelType w:val="multilevel"/>
    <w:tmpl w:val="8E607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5A035DE6"/>
    <w:multiLevelType w:val="multilevel"/>
    <w:tmpl w:val="301E68F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2" w15:restartNumberingAfterBreak="0">
    <w:nsid w:val="5B243BF6"/>
    <w:multiLevelType w:val="multilevel"/>
    <w:tmpl w:val="25DCEE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5CC24195"/>
    <w:multiLevelType w:val="multilevel"/>
    <w:tmpl w:val="58F40F9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CEF16AB"/>
    <w:multiLevelType w:val="multilevel"/>
    <w:tmpl w:val="8260031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5" w15:restartNumberingAfterBreak="0">
    <w:nsid w:val="5D4D0B9C"/>
    <w:multiLevelType w:val="multilevel"/>
    <w:tmpl w:val="1B004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5E15080B"/>
    <w:multiLevelType w:val="multilevel"/>
    <w:tmpl w:val="9AB0FB6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5FA3432E"/>
    <w:multiLevelType w:val="multilevel"/>
    <w:tmpl w:val="D81EB3D6"/>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8" w15:restartNumberingAfterBreak="0">
    <w:nsid w:val="604800D4"/>
    <w:multiLevelType w:val="multilevel"/>
    <w:tmpl w:val="DB666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60C8154F"/>
    <w:multiLevelType w:val="multilevel"/>
    <w:tmpl w:val="61489D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114753E"/>
    <w:multiLevelType w:val="multilevel"/>
    <w:tmpl w:val="5A3ACFF2"/>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639B06E5"/>
    <w:multiLevelType w:val="multilevel"/>
    <w:tmpl w:val="76A044B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64903AE1"/>
    <w:multiLevelType w:val="multilevel"/>
    <w:tmpl w:val="295E437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15:restartNumberingAfterBreak="0">
    <w:nsid w:val="64B30348"/>
    <w:multiLevelType w:val="multilevel"/>
    <w:tmpl w:val="2506C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64B95DC4"/>
    <w:multiLevelType w:val="multilevel"/>
    <w:tmpl w:val="07EC6C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5" w15:restartNumberingAfterBreak="0">
    <w:nsid w:val="67880DA9"/>
    <w:multiLevelType w:val="multilevel"/>
    <w:tmpl w:val="989E52BE"/>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6" w15:restartNumberingAfterBreak="0">
    <w:nsid w:val="68DF0C30"/>
    <w:multiLevelType w:val="multilevel"/>
    <w:tmpl w:val="A28692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94960E0"/>
    <w:multiLevelType w:val="multilevel"/>
    <w:tmpl w:val="61824A0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8" w15:restartNumberingAfterBreak="0">
    <w:nsid w:val="6A77127F"/>
    <w:multiLevelType w:val="multilevel"/>
    <w:tmpl w:val="85BE67FC"/>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9" w15:restartNumberingAfterBreak="0">
    <w:nsid w:val="6B9B5A95"/>
    <w:multiLevelType w:val="multilevel"/>
    <w:tmpl w:val="9670BE9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0" w15:restartNumberingAfterBreak="0">
    <w:nsid w:val="6BC82165"/>
    <w:multiLevelType w:val="multilevel"/>
    <w:tmpl w:val="B0F8BD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6C2233A5"/>
    <w:multiLevelType w:val="multilevel"/>
    <w:tmpl w:val="D73A5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6C24705F"/>
    <w:multiLevelType w:val="multilevel"/>
    <w:tmpl w:val="5BFA1F7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C2C2D0A"/>
    <w:multiLevelType w:val="multilevel"/>
    <w:tmpl w:val="108E8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6D8D0B59"/>
    <w:multiLevelType w:val="multilevel"/>
    <w:tmpl w:val="09D0DF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6D941E97"/>
    <w:multiLevelType w:val="multilevel"/>
    <w:tmpl w:val="57329D42"/>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6" w15:restartNumberingAfterBreak="0">
    <w:nsid w:val="6E823279"/>
    <w:multiLevelType w:val="multilevel"/>
    <w:tmpl w:val="080C39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7" w15:restartNumberingAfterBreak="0">
    <w:nsid w:val="6E951829"/>
    <w:multiLevelType w:val="multilevel"/>
    <w:tmpl w:val="2AC8932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8" w15:restartNumberingAfterBreak="0">
    <w:nsid w:val="6ED64FFD"/>
    <w:multiLevelType w:val="multilevel"/>
    <w:tmpl w:val="B644BF7A"/>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9" w15:restartNumberingAfterBreak="0">
    <w:nsid w:val="6F316DC6"/>
    <w:multiLevelType w:val="multilevel"/>
    <w:tmpl w:val="24C4F02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6F6129D5"/>
    <w:multiLevelType w:val="multilevel"/>
    <w:tmpl w:val="23B8B8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700B30B5"/>
    <w:multiLevelType w:val="multilevel"/>
    <w:tmpl w:val="9A509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71272A32"/>
    <w:multiLevelType w:val="multilevel"/>
    <w:tmpl w:val="1AB4C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71337220"/>
    <w:multiLevelType w:val="multilevel"/>
    <w:tmpl w:val="F85EB20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4" w15:restartNumberingAfterBreak="0">
    <w:nsid w:val="7338027D"/>
    <w:multiLevelType w:val="multilevel"/>
    <w:tmpl w:val="393C2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73746E84"/>
    <w:multiLevelType w:val="multilevel"/>
    <w:tmpl w:val="2B00FA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6" w15:restartNumberingAfterBreak="0">
    <w:nsid w:val="73FB3B75"/>
    <w:multiLevelType w:val="multilevel"/>
    <w:tmpl w:val="7CF439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7" w15:restartNumberingAfterBreak="0">
    <w:nsid w:val="74A9376E"/>
    <w:multiLevelType w:val="multilevel"/>
    <w:tmpl w:val="4BAA450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75A34265"/>
    <w:multiLevelType w:val="multilevel"/>
    <w:tmpl w:val="D0D653D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9" w15:restartNumberingAfterBreak="0">
    <w:nsid w:val="75DB3083"/>
    <w:multiLevelType w:val="multilevel"/>
    <w:tmpl w:val="798ECA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76AC7A4A"/>
    <w:multiLevelType w:val="multilevel"/>
    <w:tmpl w:val="79820EC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1" w15:restartNumberingAfterBreak="0">
    <w:nsid w:val="76FF6EE4"/>
    <w:multiLevelType w:val="multilevel"/>
    <w:tmpl w:val="FF586F5E"/>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2" w15:restartNumberingAfterBreak="0">
    <w:nsid w:val="77136265"/>
    <w:multiLevelType w:val="multilevel"/>
    <w:tmpl w:val="1DF0EF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774D0514"/>
    <w:multiLevelType w:val="multilevel"/>
    <w:tmpl w:val="DB56F2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78040FF0"/>
    <w:multiLevelType w:val="multilevel"/>
    <w:tmpl w:val="185870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781D4BE4"/>
    <w:multiLevelType w:val="multilevel"/>
    <w:tmpl w:val="49360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788610D1"/>
    <w:multiLevelType w:val="multilevel"/>
    <w:tmpl w:val="B46C4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78995D72"/>
    <w:multiLevelType w:val="multilevel"/>
    <w:tmpl w:val="576E816C"/>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8" w15:restartNumberingAfterBreak="0">
    <w:nsid w:val="7910399F"/>
    <w:multiLevelType w:val="multilevel"/>
    <w:tmpl w:val="78EA10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796A37FD"/>
    <w:multiLevelType w:val="multilevel"/>
    <w:tmpl w:val="6C404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7AAE3B8A"/>
    <w:multiLevelType w:val="multilevel"/>
    <w:tmpl w:val="B0761D4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1" w15:restartNumberingAfterBreak="0">
    <w:nsid w:val="7AF4458E"/>
    <w:multiLevelType w:val="multilevel"/>
    <w:tmpl w:val="2B967164"/>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2" w15:restartNumberingAfterBreak="0">
    <w:nsid w:val="7B757DF1"/>
    <w:multiLevelType w:val="multilevel"/>
    <w:tmpl w:val="C8167FF2"/>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3" w15:restartNumberingAfterBreak="0">
    <w:nsid w:val="7B971812"/>
    <w:multiLevelType w:val="multilevel"/>
    <w:tmpl w:val="29CCBD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7BA7057E"/>
    <w:multiLevelType w:val="multilevel"/>
    <w:tmpl w:val="D91480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7DC77FF8"/>
    <w:multiLevelType w:val="multilevel"/>
    <w:tmpl w:val="64AA42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7E19564D"/>
    <w:multiLevelType w:val="multilevel"/>
    <w:tmpl w:val="3F1A1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7E2364FC"/>
    <w:multiLevelType w:val="multilevel"/>
    <w:tmpl w:val="E670E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7F6F144A"/>
    <w:multiLevelType w:val="multilevel"/>
    <w:tmpl w:val="35EE3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7F7A4D6D"/>
    <w:multiLevelType w:val="multilevel"/>
    <w:tmpl w:val="4D7262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7FCF0550"/>
    <w:multiLevelType w:val="multilevel"/>
    <w:tmpl w:val="F48640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5"/>
  </w:num>
  <w:num w:numId="2">
    <w:abstractNumId w:val="129"/>
  </w:num>
  <w:num w:numId="3">
    <w:abstractNumId w:val="85"/>
  </w:num>
  <w:num w:numId="4">
    <w:abstractNumId w:val="144"/>
  </w:num>
  <w:num w:numId="5">
    <w:abstractNumId w:val="15"/>
  </w:num>
  <w:num w:numId="6">
    <w:abstractNumId w:val="98"/>
  </w:num>
  <w:num w:numId="7">
    <w:abstractNumId w:val="146"/>
  </w:num>
  <w:num w:numId="8">
    <w:abstractNumId w:val="59"/>
  </w:num>
  <w:num w:numId="9">
    <w:abstractNumId w:val="138"/>
  </w:num>
  <w:num w:numId="10">
    <w:abstractNumId w:val="150"/>
  </w:num>
  <w:num w:numId="11">
    <w:abstractNumId w:val="54"/>
  </w:num>
  <w:num w:numId="12">
    <w:abstractNumId w:val="86"/>
  </w:num>
  <w:num w:numId="13">
    <w:abstractNumId w:val="16"/>
  </w:num>
  <w:num w:numId="14">
    <w:abstractNumId w:val="28"/>
  </w:num>
  <w:num w:numId="15">
    <w:abstractNumId w:val="93"/>
  </w:num>
  <w:num w:numId="16">
    <w:abstractNumId w:val="96"/>
  </w:num>
  <w:num w:numId="17">
    <w:abstractNumId w:val="101"/>
  </w:num>
  <w:num w:numId="18">
    <w:abstractNumId w:val="81"/>
  </w:num>
  <w:num w:numId="19">
    <w:abstractNumId w:val="65"/>
  </w:num>
  <w:num w:numId="20">
    <w:abstractNumId w:val="119"/>
  </w:num>
  <w:num w:numId="21">
    <w:abstractNumId w:val="63"/>
  </w:num>
  <w:num w:numId="22">
    <w:abstractNumId w:val="21"/>
  </w:num>
  <w:num w:numId="23">
    <w:abstractNumId w:val="116"/>
  </w:num>
  <w:num w:numId="24">
    <w:abstractNumId w:val="130"/>
  </w:num>
  <w:num w:numId="25">
    <w:abstractNumId w:val="18"/>
  </w:num>
  <w:num w:numId="26">
    <w:abstractNumId w:val="110"/>
  </w:num>
  <w:num w:numId="27">
    <w:abstractNumId w:val="9"/>
  </w:num>
  <w:num w:numId="28">
    <w:abstractNumId w:val="106"/>
  </w:num>
  <w:num w:numId="29">
    <w:abstractNumId w:val="142"/>
  </w:num>
  <w:num w:numId="30">
    <w:abstractNumId w:val="41"/>
  </w:num>
  <w:num w:numId="31">
    <w:abstractNumId w:val="8"/>
  </w:num>
  <w:num w:numId="32">
    <w:abstractNumId w:val="124"/>
  </w:num>
  <w:num w:numId="33">
    <w:abstractNumId w:val="114"/>
  </w:num>
  <w:num w:numId="34">
    <w:abstractNumId w:val="74"/>
  </w:num>
  <w:num w:numId="35">
    <w:abstractNumId w:val="145"/>
  </w:num>
  <w:num w:numId="36">
    <w:abstractNumId w:val="77"/>
  </w:num>
  <w:num w:numId="37">
    <w:abstractNumId w:val="12"/>
  </w:num>
  <w:num w:numId="38">
    <w:abstractNumId w:val="71"/>
  </w:num>
  <w:num w:numId="39">
    <w:abstractNumId w:val="109"/>
  </w:num>
  <w:num w:numId="40">
    <w:abstractNumId w:val="56"/>
  </w:num>
  <w:num w:numId="41">
    <w:abstractNumId w:val="140"/>
  </w:num>
  <w:num w:numId="42">
    <w:abstractNumId w:val="78"/>
  </w:num>
  <w:num w:numId="43">
    <w:abstractNumId w:val="1"/>
  </w:num>
  <w:num w:numId="44">
    <w:abstractNumId w:val="80"/>
  </w:num>
  <w:num w:numId="45">
    <w:abstractNumId w:val="84"/>
  </w:num>
  <w:num w:numId="46">
    <w:abstractNumId w:val="25"/>
  </w:num>
  <w:num w:numId="47">
    <w:abstractNumId w:val="32"/>
  </w:num>
  <w:num w:numId="48">
    <w:abstractNumId w:val="23"/>
  </w:num>
  <w:num w:numId="49">
    <w:abstractNumId w:val="62"/>
  </w:num>
  <w:num w:numId="50">
    <w:abstractNumId w:val="102"/>
  </w:num>
  <w:num w:numId="51">
    <w:abstractNumId w:val="6"/>
  </w:num>
  <w:num w:numId="52">
    <w:abstractNumId w:val="57"/>
  </w:num>
  <w:num w:numId="53">
    <w:abstractNumId w:val="39"/>
  </w:num>
  <w:num w:numId="54">
    <w:abstractNumId w:val="35"/>
  </w:num>
  <w:num w:numId="55">
    <w:abstractNumId w:val="14"/>
  </w:num>
  <w:num w:numId="56">
    <w:abstractNumId w:val="107"/>
  </w:num>
  <w:num w:numId="57">
    <w:abstractNumId w:val="91"/>
  </w:num>
  <w:num w:numId="58">
    <w:abstractNumId w:val="113"/>
  </w:num>
  <w:num w:numId="59">
    <w:abstractNumId w:val="76"/>
  </w:num>
  <w:num w:numId="60">
    <w:abstractNumId w:val="5"/>
  </w:num>
  <w:num w:numId="61">
    <w:abstractNumId w:val="45"/>
  </w:num>
  <w:num w:numId="62">
    <w:abstractNumId w:val="0"/>
  </w:num>
  <w:num w:numId="63">
    <w:abstractNumId w:val="118"/>
  </w:num>
  <w:num w:numId="64">
    <w:abstractNumId w:val="100"/>
  </w:num>
  <w:num w:numId="65">
    <w:abstractNumId w:val="48"/>
  </w:num>
  <w:num w:numId="66">
    <w:abstractNumId w:val="141"/>
  </w:num>
  <w:num w:numId="67">
    <w:abstractNumId w:val="38"/>
  </w:num>
  <w:num w:numId="68">
    <w:abstractNumId w:val="94"/>
  </w:num>
  <w:num w:numId="69">
    <w:abstractNumId w:val="117"/>
  </w:num>
  <w:num w:numId="70">
    <w:abstractNumId w:val="33"/>
  </w:num>
  <w:num w:numId="71">
    <w:abstractNumId w:val="72"/>
  </w:num>
  <w:num w:numId="72">
    <w:abstractNumId w:val="58"/>
  </w:num>
  <w:num w:numId="73">
    <w:abstractNumId w:val="108"/>
  </w:num>
  <w:num w:numId="74">
    <w:abstractNumId w:val="30"/>
  </w:num>
  <w:num w:numId="75">
    <w:abstractNumId w:val="95"/>
  </w:num>
  <w:num w:numId="76">
    <w:abstractNumId w:val="47"/>
  </w:num>
  <w:num w:numId="77">
    <w:abstractNumId w:val="120"/>
  </w:num>
  <w:num w:numId="78">
    <w:abstractNumId w:val="136"/>
  </w:num>
  <w:num w:numId="79">
    <w:abstractNumId w:val="34"/>
  </w:num>
  <w:num w:numId="80">
    <w:abstractNumId w:val="143"/>
  </w:num>
  <w:num w:numId="81">
    <w:abstractNumId w:val="24"/>
  </w:num>
  <w:num w:numId="82">
    <w:abstractNumId w:val="10"/>
  </w:num>
  <w:num w:numId="83">
    <w:abstractNumId w:val="26"/>
  </w:num>
  <w:num w:numId="84">
    <w:abstractNumId w:val="69"/>
  </w:num>
  <w:num w:numId="85">
    <w:abstractNumId w:val="44"/>
  </w:num>
  <w:num w:numId="86">
    <w:abstractNumId w:val="111"/>
  </w:num>
  <w:num w:numId="87">
    <w:abstractNumId w:val="37"/>
  </w:num>
  <w:num w:numId="88">
    <w:abstractNumId w:val="73"/>
  </w:num>
  <w:num w:numId="89">
    <w:abstractNumId w:val="68"/>
  </w:num>
  <w:num w:numId="90">
    <w:abstractNumId w:val="92"/>
  </w:num>
  <w:num w:numId="91">
    <w:abstractNumId w:val="31"/>
  </w:num>
  <w:num w:numId="92">
    <w:abstractNumId w:val="53"/>
  </w:num>
  <w:num w:numId="93">
    <w:abstractNumId w:val="126"/>
  </w:num>
  <w:num w:numId="94">
    <w:abstractNumId w:val="27"/>
  </w:num>
  <w:num w:numId="95">
    <w:abstractNumId w:val="17"/>
  </w:num>
  <w:num w:numId="96">
    <w:abstractNumId w:val="149"/>
  </w:num>
  <w:num w:numId="97">
    <w:abstractNumId w:val="134"/>
  </w:num>
  <w:num w:numId="98">
    <w:abstractNumId w:val="55"/>
  </w:num>
  <w:num w:numId="99">
    <w:abstractNumId w:val="43"/>
  </w:num>
  <w:num w:numId="100">
    <w:abstractNumId w:val="70"/>
  </w:num>
  <w:num w:numId="101">
    <w:abstractNumId w:val="61"/>
  </w:num>
  <w:num w:numId="102">
    <w:abstractNumId w:val="112"/>
  </w:num>
  <w:num w:numId="103">
    <w:abstractNumId w:val="11"/>
  </w:num>
  <w:num w:numId="104">
    <w:abstractNumId w:val="148"/>
  </w:num>
  <w:num w:numId="105">
    <w:abstractNumId w:val="42"/>
  </w:num>
  <w:num w:numId="106">
    <w:abstractNumId w:val="132"/>
  </w:num>
  <w:num w:numId="107">
    <w:abstractNumId w:val="46"/>
  </w:num>
  <w:num w:numId="108">
    <w:abstractNumId w:val="20"/>
  </w:num>
  <w:num w:numId="109">
    <w:abstractNumId w:val="147"/>
  </w:num>
  <w:num w:numId="110">
    <w:abstractNumId w:val="125"/>
  </w:num>
  <w:num w:numId="111">
    <w:abstractNumId w:val="75"/>
  </w:num>
  <w:num w:numId="112">
    <w:abstractNumId w:val="121"/>
  </w:num>
  <w:num w:numId="113">
    <w:abstractNumId w:val="127"/>
  </w:num>
  <w:num w:numId="114">
    <w:abstractNumId w:val="40"/>
  </w:num>
  <w:num w:numId="115">
    <w:abstractNumId w:val="90"/>
  </w:num>
  <w:num w:numId="116">
    <w:abstractNumId w:val="60"/>
  </w:num>
  <w:num w:numId="117">
    <w:abstractNumId w:val="64"/>
  </w:num>
  <w:num w:numId="118">
    <w:abstractNumId w:val="122"/>
  </w:num>
  <w:num w:numId="119">
    <w:abstractNumId w:val="88"/>
  </w:num>
  <w:num w:numId="120">
    <w:abstractNumId w:val="123"/>
  </w:num>
  <w:num w:numId="121">
    <w:abstractNumId w:val="4"/>
  </w:num>
  <w:num w:numId="122">
    <w:abstractNumId w:val="29"/>
  </w:num>
  <w:num w:numId="123">
    <w:abstractNumId w:val="89"/>
  </w:num>
  <w:num w:numId="124">
    <w:abstractNumId w:val="128"/>
  </w:num>
  <w:num w:numId="125">
    <w:abstractNumId w:val="49"/>
  </w:num>
  <w:num w:numId="126">
    <w:abstractNumId w:val="7"/>
  </w:num>
  <w:num w:numId="127">
    <w:abstractNumId w:val="67"/>
  </w:num>
  <w:num w:numId="128">
    <w:abstractNumId w:val="105"/>
  </w:num>
  <w:num w:numId="129">
    <w:abstractNumId w:val="97"/>
  </w:num>
  <w:num w:numId="130">
    <w:abstractNumId w:val="52"/>
  </w:num>
  <w:num w:numId="131">
    <w:abstractNumId w:val="104"/>
  </w:num>
  <w:num w:numId="132">
    <w:abstractNumId w:val="87"/>
  </w:num>
  <w:num w:numId="133">
    <w:abstractNumId w:val="19"/>
  </w:num>
  <w:num w:numId="134">
    <w:abstractNumId w:val="13"/>
  </w:num>
  <w:num w:numId="135">
    <w:abstractNumId w:val="79"/>
  </w:num>
  <w:num w:numId="136">
    <w:abstractNumId w:val="115"/>
  </w:num>
  <w:num w:numId="137">
    <w:abstractNumId w:val="22"/>
  </w:num>
  <w:num w:numId="138">
    <w:abstractNumId w:val="131"/>
  </w:num>
  <w:num w:numId="139">
    <w:abstractNumId w:val="50"/>
  </w:num>
  <w:num w:numId="140">
    <w:abstractNumId w:val="3"/>
  </w:num>
  <w:num w:numId="141">
    <w:abstractNumId w:val="51"/>
  </w:num>
  <w:num w:numId="142">
    <w:abstractNumId w:val="137"/>
  </w:num>
  <w:num w:numId="143">
    <w:abstractNumId w:val="2"/>
  </w:num>
  <w:num w:numId="144">
    <w:abstractNumId w:val="83"/>
  </w:num>
  <w:num w:numId="145">
    <w:abstractNumId w:val="66"/>
  </w:num>
  <w:num w:numId="146">
    <w:abstractNumId w:val="103"/>
  </w:num>
  <w:num w:numId="147">
    <w:abstractNumId w:val="139"/>
  </w:num>
  <w:num w:numId="148">
    <w:abstractNumId w:val="99"/>
  </w:num>
  <w:num w:numId="149">
    <w:abstractNumId w:val="133"/>
  </w:num>
  <w:num w:numId="150">
    <w:abstractNumId w:val="36"/>
  </w:num>
  <w:num w:numId="151">
    <w:abstractNumId w:val="82"/>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773"/>
    <w:rsid w:val="00017663"/>
    <w:rsid w:val="000338E6"/>
    <w:rsid w:val="000B59FA"/>
    <w:rsid w:val="000D0AAE"/>
    <w:rsid w:val="001915DC"/>
    <w:rsid w:val="00212FAA"/>
    <w:rsid w:val="00231248"/>
    <w:rsid w:val="002F58F2"/>
    <w:rsid w:val="00325D02"/>
    <w:rsid w:val="003546EF"/>
    <w:rsid w:val="0054755E"/>
    <w:rsid w:val="00555462"/>
    <w:rsid w:val="005E7227"/>
    <w:rsid w:val="0062205B"/>
    <w:rsid w:val="007B1800"/>
    <w:rsid w:val="009341E6"/>
    <w:rsid w:val="00B02DFB"/>
    <w:rsid w:val="00B27999"/>
    <w:rsid w:val="00B75665"/>
    <w:rsid w:val="00BA7434"/>
    <w:rsid w:val="00C90321"/>
    <w:rsid w:val="00CA2758"/>
    <w:rsid w:val="00D355BD"/>
    <w:rsid w:val="00D439B1"/>
    <w:rsid w:val="00D80907"/>
    <w:rsid w:val="00D87773"/>
    <w:rsid w:val="00ED0AC0"/>
    <w:rsid w:val="00F2745E"/>
    <w:rsid w:val="00FE6D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475F2"/>
  <w15:chartTrackingRefBased/>
  <w15:docId w15:val="{DE8B3F0A-B47C-46C8-A25E-D548C5E35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D877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87773"/>
  </w:style>
  <w:style w:type="character" w:customStyle="1" w:styleId="eop">
    <w:name w:val="eop"/>
    <w:basedOn w:val="DefaultParagraphFont"/>
    <w:rsid w:val="00D87773"/>
  </w:style>
  <w:style w:type="character" w:customStyle="1" w:styleId="spellingerror">
    <w:name w:val="spellingerror"/>
    <w:basedOn w:val="DefaultParagraphFont"/>
    <w:rsid w:val="00D87773"/>
  </w:style>
  <w:style w:type="character" w:customStyle="1" w:styleId="contextualspellingandgrammarerror">
    <w:name w:val="contextualspellingandgrammarerror"/>
    <w:basedOn w:val="DefaultParagraphFont"/>
    <w:rsid w:val="00D87773"/>
  </w:style>
  <w:style w:type="character" w:customStyle="1" w:styleId="pagebreaktextspan">
    <w:name w:val="pagebreaktextspan"/>
    <w:basedOn w:val="DefaultParagraphFont"/>
    <w:rsid w:val="00D87773"/>
  </w:style>
  <w:style w:type="character" w:customStyle="1" w:styleId="superscript">
    <w:name w:val="superscript"/>
    <w:basedOn w:val="DefaultParagraphFont"/>
    <w:rsid w:val="00D87773"/>
  </w:style>
  <w:style w:type="paragraph" w:customStyle="1" w:styleId="msonormal0">
    <w:name w:val="msonormal"/>
    <w:basedOn w:val="Normal"/>
    <w:rsid w:val="00D877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D87773"/>
  </w:style>
  <w:style w:type="character" w:customStyle="1" w:styleId="pagebreakblob">
    <w:name w:val="pagebreakblob"/>
    <w:basedOn w:val="DefaultParagraphFont"/>
    <w:rsid w:val="00D87773"/>
  </w:style>
  <w:style w:type="character" w:customStyle="1" w:styleId="pagebreakborderspan">
    <w:name w:val="pagebreakborderspan"/>
    <w:basedOn w:val="DefaultParagraphFont"/>
    <w:rsid w:val="00D87773"/>
  </w:style>
  <w:style w:type="character" w:customStyle="1" w:styleId="wacimagecontainer">
    <w:name w:val="wacimagecontainer"/>
    <w:basedOn w:val="DefaultParagraphFont"/>
    <w:rsid w:val="00D87773"/>
  </w:style>
  <w:style w:type="character" w:customStyle="1" w:styleId="wacimageborder">
    <w:name w:val="wacimageborder"/>
    <w:basedOn w:val="DefaultParagraphFont"/>
    <w:rsid w:val="00D87773"/>
  </w:style>
  <w:style w:type="character" w:customStyle="1" w:styleId="linebreakblob">
    <w:name w:val="linebreakblob"/>
    <w:basedOn w:val="DefaultParagraphFont"/>
    <w:rsid w:val="00D87773"/>
  </w:style>
  <w:style w:type="character" w:customStyle="1" w:styleId="scxw177254834">
    <w:name w:val="scxw177254834"/>
    <w:basedOn w:val="DefaultParagraphFont"/>
    <w:rsid w:val="00D87773"/>
  </w:style>
  <w:style w:type="character" w:customStyle="1" w:styleId="trackchangetextinsertion">
    <w:name w:val="trackchangetextinsertion"/>
    <w:basedOn w:val="DefaultParagraphFont"/>
    <w:rsid w:val="00D877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4549694">
      <w:bodyDiv w:val="1"/>
      <w:marLeft w:val="0"/>
      <w:marRight w:val="0"/>
      <w:marTop w:val="0"/>
      <w:marBottom w:val="0"/>
      <w:divBdr>
        <w:top w:val="none" w:sz="0" w:space="0" w:color="auto"/>
        <w:left w:val="none" w:sz="0" w:space="0" w:color="auto"/>
        <w:bottom w:val="none" w:sz="0" w:space="0" w:color="auto"/>
        <w:right w:val="none" w:sz="0" w:space="0" w:color="auto"/>
      </w:divBdr>
      <w:divsChild>
        <w:div w:id="1270352850">
          <w:marLeft w:val="0"/>
          <w:marRight w:val="0"/>
          <w:marTop w:val="0"/>
          <w:marBottom w:val="0"/>
          <w:divBdr>
            <w:top w:val="none" w:sz="0" w:space="0" w:color="auto"/>
            <w:left w:val="none" w:sz="0" w:space="0" w:color="auto"/>
            <w:bottom w:val="none" w:sz="0" w:space="0" w:color="auto"/>
            <w:right w:val="none" w:sz="0" w:space="0" w:color="auto"/>
          </w:divBdr>
          <w:divsChild>
            <w:div w:id="264113756">
              <w:marLeft w:val="0"/>
              <w:marRight w:val="0"/>
              <w:marTop w:val="0"/>
              <w:marBottom w:val="0"/>
              <w:divBdr>
                <w:top w:val="none" w:sz="0" w:space="0" w:color="auto"/>
                <w:left w:val="none" w:sz="0" w:space="0" w:color="auto"/>
                <w:bottom w:val="none" w:sz="0" w:space="0" w:color="auto"/>
                <w:right w:val="none" w:sz="0" w:space="0" w:color="auto"/>
              </w:divBdr>
            </w:div>
            <w:div w:id="1776440066">
              <w:marLeft w:val="0"/>
              <w:marRight w:val="0"/>
              <w:marTop w:val="0"/>
              <w:marBottom w:val="0"/>
              <w:divBdr>
                <w:top w:val="none" w:sz="0" w:space="0" w:color="auto"/>
                <w:left w:val="none" w:sz="0" w:space="0" w:color="auto"/>
                <w:bottom w:val="none" w:sz="0" w:space="0" w:color="auto"/>
                <w:right w:val="none" w:sz="0" w:space="0" w:color="auto"/>
              </w:divBdr>
            </w:div>
            <w:div w:id="151025708">
              <w:marLeft w:val="0"/>
              <w:marRight w:val="0"/>
              <w:marTop w:val="0"/>
              <w:marBottom w:val="0"/>
              <w:divBdr>
                <w:top w:val="none" w:sz="0" w:space="0" w:color="auto"/>
                <w:left w:val="none" w:sz="0" w:space="0" w:color="auto"/>
                <w:bottom w:val="none" w:sz="0" w:space="0" w:color="auto"/>
                <w:right w:val="none" w:sz="0" w:space="0" w:color="auto"/>
              </w:divBdr>
            </w:div>
            <w:div w:id="125466185">
              <w:marLeft w:val="0"/>
              <w:marRight w:val="0"/>
              <w:marTop w:val="0"/>
              <w:marBottom w:val="0"/>
              <w:divBdr>
                <w:top w:val="none" w:sz="0" w:space="0" w:color="auto"/>
                <w:left w:val="none" w:sz="0" w:space="0" w:color="auto"/>
                <w:bottom w:val="none" w:sz="0" w:space="0" w:color="auto"/>
                <w:right w:val="none" w:sz="0" w:space="0" w:color="auto"/>
              </w:divBdr>
            </w:div>
            <w:div w:id="430508895">
              <w:marLeft w:val="0"/>
              <w:marRight w:val="0"/>
              <w:marTop w:val="0"/>
              <w:marBottom w:val="0"/>
              <w:divBdr>
                <w:top w:val="none" w:sz="0" w:space="0" w:color="auto"/>
                <w:left w:val="none" w:sz="0" w:space="0" w:color="auto"/>
                <w:bottom w:val="none" w:sz="0" w:space="0" w:color="auto"/>
                <w:right w:val="none" w:sz="0" w:space="0" w:color="auto"/>
              </w:divBdr>
            </w:div>
          </w:divsChild>
        </w:div>
        <w:div w:id="810563531">
          <w:marLeft w:val="0"/>
          <w:marRight w:val="0"/>
          <w:marTop w:val="0"/>
          <w:marBottom w:val="0"/>
          <w:divBdr>
            <w:top w:val="none" w:sz="0" w:space="0" w:color="auto"/>
            <w:left w:val="none" w:sz="0" w:space="0" w:color="auto"/>
            <w:bottom w:val="none" w:sz="0" w:space="0" w:color="auto"/>
            <w:right w:val="none" w:sz="0" w:space="0" w:color="auto"/>
          </w:divBdr>
          <w:divsChild>
            <w:div w:id="150602796">
              <w:marLeft w:val="0"/>
              <w:marRight w:val="0"/>
              <w:marTop w:val="0"/>
              <w:marBottom w:val="0"/>
              <w:divBdr>
                <w:top w:val="none" w:sz="0" w:space="0" w:color="auto"/>
                <w:left w:val="none" w:sz="0" w:space="0" w:color="auto"/>
                <w:bottom w:val="none" w:sz="0" w:space="0" w:color="auto"/>
                <w:right w:val="none" w:sz="0" w:space="0" w:color="auto"/>
              </w:divBdr>
            </w:div>
            <w:div w:id="212818629">
              <w:marLeft w:val="0"/>
              <w:marRight w:val="0"/>
              <w:marTop w:val="0"/>
              <w:marBottom w:val="0"/>
              <w:divBdr>
                <w:top w:val="none" w:sz="0" w:space="0" w:color="auto"/>
                <w:left w:val="none" w:sz="0" w:space="0" w:color="auto"/>
                <w:bottom w:val="none" w:sz="0" w:space="0" w:color="auto"/>
                <w:right w:val="none" w:sz="0" w:space="0" w:color="auto"/>
              </w:divBdr>
            </w:div>
            <w:div w:id="841504754">
              <w:marLeft w:val="0"/>
              <w:marRight w:val="0"/>
              <w:marTop w:val="0"/>
              <w:marBottom w:val="0"/>
              <w:divBdr>
                <w:top w:val="none" w:sz="0" w:space="0" w:color="auto"/>
                <w:left w:val="none" w:sz="0" w:space="0" w:color="auto"/>
                <w:bottom w:val="none" w:sz="0" w:space="0" w:color="auto"/>
                <w:right w:val="none" w:sz="0" w:space="0" w:color="auto"/>
              </w:divBdr>
            </w:div>
            <w:div w:id="156459218">
              <w:marLeft w:val="0"/>
              <w:marRight w:val="0"/>
              <w:marTop w:val="0"/>
              <w:marBottom w:val="0"/>
              <w:divBdr>
                <w:top w:val="none" w:sz="0" w:space="0" w:color="auto"/>
                <w:left w:val="none" w:sz="0" w:space="0" w:color="auto"/>
                <w:bottom w:val="none" w:sz="0" w:space="0" w:color="auto"/>
                <w:right w:val="none" w:sz="0" w:space="0" w:color="auto"/>
              </w:divBdr>
            </w:div>
            <w:div w:id="1343778438">
              <w:marLeft w:val="0"/>
              <w:marRight w:val="0"/>
              <w:marTop w:val="0"/>
              <w:marBottom w:val="0"/>
              <w:divBdr>
                <w:top w:val="none" w:sz="0" w:space="0" w:color="auto"/>
                <w:left w:val="none" w:sz="0" w:space="0" w:color="auto"/>
                <w:bottom w:val="none" w:sz="0" w:space="0" w:color="auto"/>
                <w:right w:val="none" w:sz="0" w:space="0" w:color="auto"/>
              </w:divBdr>
            </w:div>
          </w:divsChild>
        </w:div>
        <w:div w:id="1309284904">
          <w:marLeft w:val="0"/>
          <w:marRight w:val="0"/>
          <w:marTop w:val="0"/>
          <w:marBottom w:val="0"/>
          <w:divBdr>
            <w:top w:val="none" w:sz="0" w:space="0" w:color="auto"/>
            <w:left w:val="none" w:sz="0" w:space="0" w:color="auto"/>
            <w:bottom w:val="none" w:sz="0" w:space="0" w:color="auto"/>
            <w:right w:val="none" w:sz="0" w:space="0" w:color="auto"/>
          </w:divBdr>
          <w:divsChild>
            <w:div w:id="27998601">
              <w:marLeft w:val="0"/>
              <w:marRight w:val="0"/>
              <w:marTop w:val="0"/>
              <w:marBottom w:val="0"/>
              <w:divBdr>
                <w:top w:val="none" w:sz="0" w:space="0" w:color="auto"/>
                <w:left w:val="none" w:sz="0" w:space="0" w:color="auto"/>
                <w:bottom w:val="none" w:sz="0" w:space="0" w:color="auto"/>
                <w:right w:val="none" w:sz="0" w:space="0" w:color="auto"/>
              </w:divBdr>
            </w:div>
            <w:div w:id="1964261784">
              <w:marLeft w:val="0"/>
              <w:marRight w:val="0"/>
              <w:marTop w:val="0"/>
              <w:marBottom w:val="0"/>
              <w:divBdr>
                <w:top w:val="none" w:sz="0" w:space="0" w:color="auto"/>
                <w:left w:val="none" w:sz="0" w:space="0" w:color="auto"/>
                <w:bottom w:val="none" w:sz="0" w:space="0" w:color="auto"/>
                <w:right w:val="none" w:sz="0" w:space="0" w:color="auto"/>
              </w:divBdr>
            </w:div>
            <w:div w:id="2107067518">
              <w:marLeft w:val="0"/>
              <w:marRight w:val="0"/>
              <w:marTop w:val="0"/>
              <w:marBottom w:val="0"/>
              <w:divBdr>
                <w:top w:val="none" w:sz="0" w:space="0" w:color="auto"/>
                <w:left w:val="none" w:sz="0" w:space="0" w:color="auto"/>
                <w:bottom w:val="none" w:sz="0" w:space="0" w:color="auto"/>
                <w:right w:val="none" w:sz="0" w:space="0" w:color="auto"/>
              </w:divBdr>
            </w:div>
            <w:div w:id="1258178875">
              <w:marLeft w:val="0"/>
              <w:marRight w:val="0"/>
              <w:marTop w:val="0"/>
              <w:marBottom w:val="0"/>
              <w:divBdr>
                <w:top w:val="none" w:sz="0" w:space="0" w:color="auto"/>
                <w:left w:val="none" w:sz="0" w:space="0" w:color="auto"/>
                <w:bottom w:val="none" w:sz="0" w:space="0" w:color="auto"/>
                <w:right w:val="none" w:sz="0" w:space="0" w:color="auto"/>
              </w:divBdr>
            </w:div>
            <w:div w:id="1073164684">
              <w:marLeft w:val="0"/>
              <w:marRight w:val="0"/>
              <w:marTop w:val="0"/>
              <w:marBottom w:val="0"/>
              <w:divBdr>
                <w:top w:val="none" w:sz="0" w:space="0" w:color="auto"/>
                <w:left w:val="none" w:sz="0" w:space="0" w:color="auto"/>
                <w:bottom w:val="none" w:sz="0" w:space="0" w:color="auto"/>
                <w:right w:val="none" w:sz="0" w:space="0" w:color="auto"/>
              </w:divBdr>
            </w:div>
          </w:divsChild>
        </w:div>
        <w:div w:id="1317106333">
          <w:marLeft w:val="0"/>
          <w:marRight w:val="0"/>
          <w:marTop w:val="0"/>
          <w:marBottom w:val="0"/>
          <w:divBdr>
            <w:top w:val="none" w:sz="0" w:space="0" w:color="auto"/>
            <w:left w:val="none" w:sz="0" w:space="0" w:color="auto"/>
            <w:bottom w:val="none" w:sz="0" w:space="0" w:color="auto"/>
            <w:right w:val="none" w:sz="0" w:space="0" w:color="auto"/>
          </w:divBdr>
          <w:divsChild>
            <w:div w:id="441262013">
              <w:marLeft w:val="0"/>
              <w:marRight w:val="0"/>
              <w:marTop w:val="0"/>
              <w:marBottom w:val="0"/>
              <w:divBdr>
                <w:top w:val="none" w:sz="0" w:space="0" w:color="auto"/>
                <w:left w:val="none" w:sz="0" w:space="0" w:color="auto"/>
                <w:bottom w:val="none" w:sz="0" w:space="0" w:color="auto"/>
                <w:right w:val="none" w:sz="0" w:space="0" w:color="auto"/>
              </w:divBdr>
            </w:div>
            <w:div w:id="912741635">
              <w:marLeft w:val="0"/>
              <w:marRight w:val="0"/>
              <w:marTop w:val="0"/>
              <w:marBottom w:val="0"/>
              <w:divBdr>
                <w:top w:val="none" w:sz="0" w:space="0" w:color="auto"/>
                <w:left w:val="none" w:sz="0" w:space="0" w:color="auto"/>
                <w:bottom w:val="none" w:sz="0" w:space="0" w:color="auto"/>
                <w:right w:val="none" w:sz="0" w:space="0" w:color="auto"/>
              </w:divBdr>
            </w:div>
            <w:div w:id="2051344841">
              <w:marLeft w:val="0"/>
              <w:marRight w:val="0"/>
              <w:marTop w:val="0"/>
              <w:marBottom w:val="0"/>
              <w:divBdr>
                <w:top w:val="none" w:sz="0" w:space="0" w:color="auto"/>
                <w:left w:val="none" w:sz="0" w:space="0" w:color="auto"/>
                <w:bottom w:val="none" w:sz="0" w:space="0" w:color="auto"/>
                <w:right w:val="none" w:sz="0" w:space="0" w:color="auto"/>
              </w:divBdr>
            </w:div>
            <w:div w:id="1592549208">
              <w:marLeft w:val="0"/>
              <w:marRight w:val="0"/>
              <w:marTop w:val="0"/>
              <w:marBottom w:val="0"/>
              <w:divBdr>
                <w:top w:val="none" w:sz="0" w:space="0" w:color="auto"/>
                <w:left w:val="none" w:sz="0" w:space="0" w:color="auto"/>
                <w:bottom w:val="none" w:sz="0" w:space="0" w:color="auto"/>
                <w:right w:val="none" w:sz="0" w:space="0" w:color="auto"/>
              </w:divBdr>
            </w:div>
            <w:div w:id="2001300279">
              <w:marLeft w:val="0"/>
              <w:marRight w:val="0"/>
              <w:marTop w:val="0"/>
              <w:marBottom w:val="0"/>
              <w:divBdr>
                <w:top w:val="none" w:sz="0" w:space="0" w:color="auto"/>
                <w:left w:val="none" w:sz="0" w:space="0" w:color="auto"/>
                <w:bottom w:val="none" w:sz="0" w:space="0" w:color="auto"/>
                <w:right w:val="none" w:sz="0" w:space="0" w:color="auto"/>
              </w:divBdr>
            </w:div>
          </w:divsChild>
        </w:div>
        <w:div w:id="1021592422">
          <w:marLeft w:val="0"/>
          <w:marRight w:val="0"/>
          <w:marTop w:val="0"/>
          <w:marBottom w:val="0"/>
          <w:divBdr>
            <w:top w:val="none" w:sz="0" w:space="0" w:color="auto"/>
            <w:left w:val="none" w:sz="0" w:space="0" w:color="auto"/>
            <w:bottom w:val="none" w:sz="0" w:space="0" w:color="auto"/>
            <w:right w:val="none" w:sz="0" w:space="0" w:color="auto"/>
          </w:divBdr>
          <w:divsChild>
            <w:div w:id="171263638">
              <w:marLeft w:val="0"/>
              <w:marRight w:val="0"/>
              <w:marTop w:val="0"/>
              <w:marBottom w:val="0"/>
              <w:divBdr>
                <w:top w:val="none" w:sz="0" w:space="0" w:color="auto"/>
                <w:left w:val="none" w:sz="0" w:space="0" w:color="auto"/>
                <w:bottom w:val="none" w:sz="0" w:space="0" w:color="auto"/>
                <w:right w:val="none" w:sz="0" w:space="0" w:color="auto"/>
              </w:divBdr>
            </w:div>
            <w:div w:id="1214465147">
              <w:marLeft w:val="0"/>
              <w:marRight w:val="0"/>
              <w:marTop w:val="0"/>
              <w:marBottom w:val="0"/>
              <w:divBdr>
                <w:top w:val="none" w:sz="0" w:space="0" w:color="auto"/>
                <w:left w:val="none" w:sz="0" w:space="0" w:color="auto"/>
                <w:bottom w:val="none" w:sz="0" w:space="0" w:color="auto"/>
                <w:right w:val="none" w:sz="0" w:space="0" w:color="auto"/>
              </w:divBdr>
            </w:div>
            <w:div w:id="180291053">
              <w:marLeft w:val="0"/>
              <w:marRight w:val="0"/>
              <w:marTop w:val="0"/>
              <w:marBottom w:val="0"/>
              <w:divBdr>
                <w:top w:val="none" w:sz="0" w:space="0" w:color="auto"/>
                <w:left w:val="none" w:sz="0" w:space="0" w:color="auto"/>
                <w:bottom w:val="none" w:sz="0" w:space="0" w:color="auto"/>
                <w:right w:val="none" w:sz="0" w:space="0" w:color="auto"/>
              </w:divBdr>
            </w:div>
            <w:div w:id="1404916194">
              <w:marLeft w:val="0"/>
              <w:marRight w:val="0"/>
              <w:marTop w:val="0"/>
              <w:marBottom w:val="0"/>
              <w:divBdr>
                <w:top w:val="none" w:sz="0" w:space="0" w:color="auto"/>
                <w:left w:val="none" w:sz="0" w:space="0" w:color="auto"/>
                <w:bottom w:val="none" w:sz="0" w:space="0" w:color="auto"/>
                <w:right w:val="none" w:sz="0" w:space="0" w:color="auto"/>
              </w:divBdr>
            </w:div>
            <w:div w:id="1810053312">
              <w:marLeft w:val="0"/>
              <w:marRight w:val="0"/>
              <w:marTop w:val="0"/>
              <w:marBottom w:val="0"/>
              <w:divBdr>
                <w:top w:val="none" w:sz="0" w:space="0" w:color="auto"/>
                <w:left w:val="none" w:sz="0" w:space="0" w:color="auto"/>
                <w:bottom w:val="none" w:sz="0" w:space="0" w:color="auto"/>
                <w:right w:val="none" w:sz="0" w:space="0" w:color="auto"/>
              </w:divBdr>
            </w:div>
          </w:divsChild>
        </w:div>
        <w:div w:id="1578398898">
          <w:marLeft w:val="0"/>
          <w:marRight w:val="0"/>
          <w:marTop w:val="0"/>
          <w:marBottom w:val="0"/>
          <w:divBdr>
            <w:top w:val="none" w:sz="0" w:space="0" w:color="auto"/>
            <w:left w:val="none" w:sz="0" w:space="0" w:color="auto"/>
            <w:bottom w:val="none" w:sz="0" w:space="0" w:color="auto"/>
            <w:right w:val="none" w:sz="0" w:space="0" w:color="auto"/>
          </w:divBdr>
          <w:divsChild>
            <w:div w:id="842204230">
              <w:marLeft w:val="0"/>
              <w:marRight w:val="0"/>
              <w:marTop w:val="0"/>
              <w:marBottom w:val="0"/>
              <w:divBdr>
                <w:top w:val="none" w:sz="0" w:space="0" w:color="auto"/>
                <w:left w:val="none" w:sz="0" w:space="0" w:color="auto"/>
                <w:bottom w:val="none" w:sz="0" w:space="0" w:color="auto"/>
                <w:right w:val="none" w:sz="0" w:space="0" w:color="auto"/>
              </w:divBdr>
            </w:div>
            <w:div w:id="1224950503">
              <w:marLeft w:val="0"/>
              <w:marRight w:val="0"/>
              <w:marTop w:val="0"/>
              <w:marBottom w:val="0"/>
              <w:divBdr>
                <w:top w:val="none" w:sz="0" w:space="0" w:color="auto"/>
                <w:left w:val="none" w:sz="0" w:space="0" w:color="auto"/>
                <w:bottom w:val="none" w:sz="0" w:space="0" w:color="auto"/>
                <w:right w:val="none" w:sz="0" w:space="0" w:color="auto"/>
              </w:divBdr>
            </w:div>
            <w:div w:id="2145808716">
              <w:marLeft w:val="0"/>
              <w:marRight w:val="0"/>
              <w:marTop w:val="0"/>
              <w:marBottom w:val="0"/>
              <w:divBdr>
                <w:top w:val="none" w:sz="0" w:space="0" w:color="auto"/>
                <w:left w:val="none" w:sz="0" w:space="0" w:color="auto"/>
                <w:bottom w:val="none" w:sz="0" w:space="0" w:color="auto"/>
                <w:right w:val="none" w:sz="0" w:space="0" w:color="auto"/>
              </w:divBdr>
            </w:div>
            <w:div w:id="672756083">
              <w:marLeft w:val="0"/>
              <w:marRight w:val="0"/>
              <w:marTop w:val="0"/>
              <w:marBottom w:val="0"/>
              <w:divBdr>
                <w:top w:val="none" w:sz="0" w:space="0" w:color="auto"/>
                <w:left w:val="none" w:sz="0" w:space="0" w:color="auto"/>
                <w:bottom w:val="none" w:sz="0" w:space="0" w:color="auto"/>
                <w:right w:val="none" w:sz="0" w:space="0" w:color="auto"/>
              </w:divBdr>
            </w:div>
            <w:div w:id="1789397619">
              <w:marLeft w:val="0"/>
              <w:marRight w:val="0"/>
              <w:marTop w:val="0"/>
              <w:marBottom w:val="0"/>
              <w:divBdr>
                <w:top w:val="none" w:sz="0" w:space="0" w:color="auto"/>
                <w:left w:val="none" w:sz="0" w:space="0" w:color="auto"/>
                <w:bottom w:val="none" w:sz="0" w:space="0" w:color="auto"/>
                <w:right w:val="none" w:sz="0" w:space="0" w:color="auto"/>
              </w:divBdr>
            </w:div>
          </w:divsChild>
        </w:div>
        <w:div w:id="830604167">
          <w:marLeft w:val="0"/>
          <w:marRight w:val="0"/>
          <w:marTop w:val="0"/>
          <w:marBottom w:val="0"/>
          <w:divBdr>
            <w:top w:val="none" w:sz="0" w:space="0" w:color="auto"/>
            <w:left w:val="none" w:sz="0" w:space="0" w:color="auto"/>
            <w:bottom w:val="none" w:sz="0" w:space="0" w:color="auto"/>
            <w:right w:val="none" w:sz="0" w:space="0" w:color="auto"/>
          </w:divBdr>
          <w:divsChild>
            <w:div w:id="1191339350">
              <w:marLeft w:val="0"/>
              <w:marRight w:val="0"/>
              <w:marTop w:val="0"/>
              <w:marBottom w:val="0"/>
              <w:divBdr>
                <w:top w:val="none" w:sz="0" w:space="0" w:color="auto"/>
                <w:left w:val="none" w:sz="0" w:space="0" w:color="auto"/>
                <w:bottom w:val="none" w:sz="0" w:space="0" w:color="auto"/>
                <w:right w:val="none" w:sz="0" w:space="0" w:color="auto"/>
              </w:divBdr>
            </w:div>
            <w:div w:id="676152435">
              <w:marLeft w:val="0"/>
              <w:marRight w:val="0"/>
              <w:marTop w:val="0"/>
              <w:marBottom w:val="0"/>
              <w:divBdr>
                <w:top w:val="none" w:sz="0" w:space="0" w:color="auto"/>
                <w:left w:val="none" w:sz="0" w:space="0" w:color="auto"/>
                <w:bottom w:val="none" w:sz="0" w:space="0" w:color="auto"/>
                <w:right w:val="none" w:sz="0" w:space="0" w:color="auto"/>
              </w:divBdr>
            </w:div>
            <w:div w:id="2121533819">
              <w:marLeft w:val="0"/>
              <w:marRight w:val="0"/>
              <w:marTop w:val="0"/>
              <w:marBottom w:val="0"/>
              <w:divBdr>
                <w:top w:val="none" w:sz="0" w:space="0" w:color="auto"/>
                <w:left w:val="none" w:sz="0" w:space="0" w:color="auto"/>
                <w:bottom w:val="none" w:sz="0" w:space="0" w:color="auto"/>
                <w:right w:val="none" w:sz="0" w:space="0" w:color="auto"/>
              </w:divBdr>
            </w:div>
            <w:div w:id="412820582">
              <w:marLeft w:val="0"/>
              <w:marRight w:val="0"/>
              <w:marTop w:val="0"/>
              <w:marBottom w:val="0"/>
              <w:divBdr>
                <w:top w:val="none" w:sz="0" w:space="0" w:color="auto"/>
                <w:left w:val="none" w:sz="0" w:space="0" w:color="auto"/>
                <w:bottom w:val="none" w:sz="0" w:space="0" w:color="auto"/>
                <w:right w:val="none" w:sz="0" w:space="0" w:color="auto"/>
              </w:divBdr>
            </w:div>
            <w:div w:id="1583299946">
              <w:marLeft w:val="0"/>
              <w:marRight w:val="0"/>
              <w:marTop w:val="0"/>
              <w:marBottom w:val="0"/>
              <w:divBdr>
                <w:top w:val="none" w:sz="0" w:space="0" w:color="auto"/>
                <w:left w:val="none" w:sz="0" w:space="0" w:color="auto"/>
                <w:bottom w:val="none" w:sz="0" w:space="0" w:color="auto"/>
                <w:right w:val="none" w:sz="0" w:space="0" w:color="auto"/>
              </w:divBdr>
            </w:div>
          </w:divsChild>
        </w:div>
        <w:div w:id="1260870274">
          <w:marLeft w:val="0"/>
          <w:marRight w:val="0"/>
          <w:marTop w:val="0"/>
          <w:marBottom w:val="0"/>
          <w:divBdr>
            <w:top w:val="none" w:sz="0" w:space="0" w:color="auto"/>
            <w:left w:val="none" w:sz="0" w:space="0" w:color="auto"/>
            <w:bottom w:val="none" w:sz="0" w:space="0" w:color="auto"/>
            <w:right w:val="none" w:sz="0" w:space="0" w:color="auto"/>
          </w:divBdr>
          <w:divsChild>
            <w:div w:id="1225218080">
              <w:marLeft w:val="0"/>
              <w:marRight w:val="0"/>
              <w:marTop w:val="0"/>
              <w:marBottom w:val="0"/>
              <w:divBdr>
                <w:top w:val="none" w:sz="0" w:space="0" w:color="auto"/>
                <w:left w:val="none" w:sz="0" w:space="0" w:color="auto"/>
                <w:bottom w:val="none" w:sz="0" w:space="0" w:color="auto"/>
                <w:right w:val="none" w:sz="0" w:space="0" w:color="auto"/>
              </w:divBdr>
            </w:div>
            <w:div w:id="482505983">
              <w:marLeft w:val="0"/>
              <w:marRight w:val="0"/>
              <w:marTop w:val="0"/>
              <w:marBottom w:val="0"/>
              <w:divBdr>
                <w:top w:val="none" w:sz="0" w:space="0" w:color="auto"/>
                <w:left w:val="none" w:sz="0" w:space="0" w:color="auto"/>
                <w:bottom w:val="none" w:sz="0" w:space="0" w:color="auto"/>
                <w:right w:val="none" w:sz="0" w:space="0" w:color="auto"/>
              </w:divBdr>
            </w:div>
            <w:div w:id="968708990">
              <w:marLeft w:val="0"/>
              <w:marRight w:val="0"/>
              <w:marTop w:val="0"/>
              <w:marBottom w:val="0"/>
              <w:divBdr>
                <w:top w:val="none" w:sz="0" w:space="0" w:color="auto"/>
                <w:left w:val="none" w:sz="0" w:space="0" w:color="auto"/>
                <w:bottom w:val="none" w:sz="0" w:space="0" w:color="auto"/>
                <w:right w:val="none" w:sz="0" w:space="0" w:color="auto"/>
              </w:divBdr>
            </w:div>
            <w:div w:id="666522827">
              <w:marLeft w:val="0"/>
              <w:marRight w:val="0"/>
              <w:marTop w:val="0"/>
              <w:marBottom w:val="0"/>
              <w:divBdr>
                <w:top w:val="none" w:sz="0" w:space="0" w:color="auto"/>
                <w:left w:val="none" w:sz="0" w:space="0" w:color="auto"/>
                <w:bottom w:val="none" w:sz="0" w:space="0" w:color="auto"/>
                <w:right w:val="none" w:sz="0" w:space="0" w:color="auto"/>
              </w:divBdr>
            </w:div>
            <w:div w:id="1435057455">
              <w:marLeft w:val="0"/>
              <w:marRight w:val="0"/>
              <w:marTop w:val="0"/>
              <w:marBottom w:val="0"/>
              <w:divBdr>
                <w:top w:val="none" w:sz="0" w:space="0" w:color="auto"/>
                <w:left w:val="none" w:sz="0" w:space="0" w:color="auto"/>
                <w:bottom w:val="none" w:sz="0" w:space="0" w:color="auto"/>
                <w:right w:val="none" w:sz="0" w:space="0" w:color="auto"/>
              </w:divBdr>
            </w:div>
          </w:divsChild>
        </w:div>
        <w:div w:id="876771615">
          <w:marLeft w:val="0"/>
          <w:marRight w:val="0"/>
          <w:marTop w:val="0"/>
          <w:marBottom w:val="0"/>
          <w:divBdr>
            <w:top w:val="none" w:sz="0" w:space="0" w:color="auto"/>
            <w:left w:val="none" w:sz="0" w:space="0" w:color="auto"/>
            <w:bottom w:val="none" w:sz="0" w:space="0" w:color="auto"/>
            <w:right w:val="none" w:sz="0" w:space="0" w:color="auto"/>
          </w:divBdr>
          <w:divsChild>
            <w:div w:id="1381443579">
              <w:marLeft w:val="0"/>
              <w:marRight w:val="0"/>
              <w:marTop w:val="0"/>
              <w:marBottom w:val="0"/>
              <w:divBdr>
                <w:top w:val="none" w:sz="0" w:space="0" w:color="auto"/>
                <w:left w:val="none" w:sz="0" w:space="0" w:color="auto"/>
                <w:bottom w:val="none" w:sz="0" w:space="0" w:color="auto"/>
                <w:right w:val="none" w:sz="0" w:space="0" w:color="auto"/>
              </w:divBdr>
            </w:div>
            <w:div w:id="1500655254">
              <w:marLeft w:val="0"/>
              <w:marRight w:val="0"/>
              <w:marTop w:val="0"/>
              <w:marBottom w:val="0"/>
              <w:divBdr>
                <w:top w:val="none" w:sz="0" w:space="0" w:color="auto"/>
                <w:left w:val="none" w:sz="0" w:space="0" w:color="auto"/>
                <w:bottom w:val="none" w:sz="0" w:space="0" w:color="auto"/>
                <w:right w:val="none" w:sz="0" w:space="0" w:color="auto"/>
              </w:divBdr>
            </w:div>
            <w:div w:id="1863206442">
              <w:marLeft w:val="0"/>
              <w:marRight w:val="0"/>
              <w:marTop w:val="0"/>
              <w:marBottom w:val="0"/>
              <w:divBdr>
                <w:top w:val="none" w:sz="0" w:space="0" w:color="auto"/>
                <w:left w:val="none" w:sz="0" w:space="0" w:color="auto"/>
                <w:bottom w:val="none" w:sz="0" w:space="0" w:color="auto"/>
                <w:right w:val="none" w:sz="0" w:space="0" w:color="auto"/>
              </w:divBdr>
            </w:div>
            <w:div w:id="2127652411">
              <w:marLeft w:val="0"/>
              <w:marRight w:val="0"/>
              <w:marTop w:val="0"/>
              <w:marBottom w:val="0"/>
              <w:divBdr>
                <w:top w:val="none" w:sz="0" w:space="0" w:color="auto"/>
                <w:left w:val="none" w:sz="0" w:space="0" w:color="auto"/>
                <w:bottom w:val="none" w:sz="0" w:space="0" w:color="auto"/>
                <w:right w:val="none" w:sz="0" w:space="0" w:color="auto"/>
              </w:divBdr>
            </w:div>
            <w:div w:id="630091959">
              <w:marLeft w:val="0"/>
              <w:marRight w:val="0"/>
              <w:marTop w:val="0"/>
              <w:marBottom w:val="0"/>
              <w:divBdr>
                <w:top w:val="none" w:sz="0" w:space="0" w:color="auto"/>
                <w:left w:val="none" w:sz="0" w:space="0" w:color="auto"/>
                <w:bottom w:val="none" w:sz="0" w:space="0" w:color="auto"/>
                <w:right w:val="none" w:sz="0" w:space="0" w:color="auto"/>
              </w:divBdr>
            </w:div>
          </w:divsChild>
        </w:div>
        <w:div w:id="1971478657">
          <w:marLeft w:val="0"/>
          <w:marRight w:val="0"/>
          <w:marTop w:val="0"/>
          <w:marBottom w:val="0"/>
          <w:divBdr>
            <w:top w:val="none" w:sz="0" w:space="0" w:color="auto"/>
            <w:left w:val="none" w:sz="0" w:space="0" w:color="auto"/>
            <w:bottom w:val="none" w:sz="0" w:space="0" w:color="auto"/>
            <w:right w:val="none" w:sz="0" w:space="0" w:color="auto"/>
          </w:divBdr>
          <w:divsChild>
            <w:div w:id="1101753626">
              <w:marLeft w:val="0"/>
              <w:marRight w:val="0"/>
              <w:marTop w:val="0"/>
              <w:marBottom w:val="0"/>
              <w:divBdr>
                <w:top w:val="none" w:sz="0" w:space="0" w:color="auto"/>
                <w:left w:val="none" w:sz="0" w:space="0" w:color="auto"/>
                <w:bottom w:val="none" w:sz="0" w:space="0" w:color="auto"/>
                <w:right w:val="none" w:sz="0" w:space="0" w:color="auto"/>
              </w:divBdr>
            </w:div>
            <w:div w:id="348995613">
              <w:marLeft w:val="0"/>
              <w:marRight w:val="0"/>
              <w:marTop w:val="0"/>
              <w:marBottom w:val="0"/>
              <w:divBdr>
                <w:top w:val="none" w:sz="0" w:space="0" w:color="auto"/>
                <w:left w:val="none" w:sz="0" w:space="0" w:color="auto"/>
                <w:bottom w:val="none" w:sz="0" w:space="0" w:color="auto"/>
                <w:right w:val="none" w:sz="0" w:space="0" w:color="auto"/>
              </w:divBdr>
            </w:div>
            <w:div w:id="475340786">
              <w:marLeft w:val="0"/>
              <w:marRight w:val="0"/>
              <w:marTop w:val="0"/>
              <w:marBottom w:val="0"/>
              <w:divBdr>
                <w:top w:val="none" w:sz="0" w:space="0" w:color="auto"/>
                <w:left w:val="none" w:sz="0" w:space="0" w:color="auto"/>
                <w:bottom w:val="none" w:sz="0" w:space="0" w:color="auto"/>
                <w:right w:val="none" w:sz="0" w:space="0" w:color="auto"/>
              </w:divBdr>
            </w:div>
            <w:div w:id="2076968456">
              <w:marLeft w:val="0"/>
              <w:marRight w:val="0"/>
              <w:marTop w:val="0"/>
              <w:marBottom w:val="0"/>
              <w:divBdr>
                <w:top w:val="none" w:sz="0" w:space="0" w:color="auto"/>
                <w:left w:val="none" w:sz="0" w:space="0" w:color="auto"/>
                <w:bottom w:val="none" w:sz="0" w:space="0" w:color="auto"/>
                <w:right w:val="none" w:sz="0" w:space="0" w:color="auto"/>
              </w:divBdr>
            </w:div>
            <w:div w:id="496310583">
              <w:marLeft w:val="0"/>
              <w:marRight w:val="0"/>
              <w:marTop w:val="0"/>
              <w:marBottom w:val="0"/>
              <w:divBdr>
                <w:top w:val="none" w:sz="0" w:space="0" w:color="auto"/>
                <w:left w:val="none" w:sz="0" w:space="0" w:color="auto"/>
                <w:bottom w:val="none" w:sz="0" w:space="0" w:color="auto"/>
                <w:right w:val="none" w:sz="0" w:space="0" w:color="auto"/>
              </w:divBdr>
            </w:div>
          </w:divsChild>
        </w:div>
        <w:div w:id="979070266">
          <w:marLeft w:val="0"/>
          <w:marRight w:val="0"/>
          <w:marTop w:val="0"/>
          <w:marBottom w:val="0"/>
          <w:divBdr>
            <w:top w:val="none" w:sz="0" w:space="0" w:color="auto"/>
            <w:left w:val="none" w:sz="0" w:space="0" w:color="auto"/>
            <w:bottom w:val="none" w:sz="0" w:space="0" w:color="auto"/>
            <w:right w:val="none" w:sz="0" w:space="0" w:color="auto"/>
          </w:divBdr>
          <w:divsChild>
            <w:div w:id="766728137">
              <w:marLeft w:val="0"/>
              <w:marRight w:val="0"/>
              <w:marTop w:val="0"/>
              <w:marBottom w:val="0"/>
              <w:divBdr>
                <w:top w:val="none" w:sz="0" w:space="0" w:color="auto"/>
                <w:left w:val="none" w:sz="0" w:space="0" w:color="auto"/>
                <w:bottom w:val="none" w:sz="0" w:space="0" w:color="auto"/>
                <w:right w:val="none" w:sz="0" w:space="0" w:color="auto"/>
              </w:divBdr>
            </w:div>
            <w:div w:id="1964966377">
              <w:marLeft w:val="0"/>
              <w:marRight w:val="0"/>
              <w:marTop w:val="0"/>
              <w:marBottom w:val="0"/>
              <w:divBdr>
                <w:top w:val="none" w:sz="0" w:space="0" w:color="auto"/>
                <w:left w:val="none" w:sz="0" w:space="0" w:color="auto"/>
                <w:bottom w:val="none" w:sz="0" w:space="0" w:color="auto"/>
                <w:right w:val="none" w:sz="0" w:space="0" w:color="auto"/>
              </w:divBdr>
            </w:div>
            <w:div w:id="1354500287">
              <w:marLeft w:val="0"/>
              <w:marRight w:val="0"/>
              <w:marTop w:val="0"/>
              <w:marBottom w:val="0"/>
              <w:divBdr>
                <w:top w:val="none" w:sz="0" w:space="0" w:color="auto"/>
                <w:left w:val="none" w:sz="0" w:space="0" w:color="auto"/>
                <w:bottom w:val="none" w:sz="0" w:space="0" w:color="auto"/>
                <w:right w:val="none" w:sz="0" w:space="0" w:color="auto"/>
              </w:divBdr>
            </w:div>
            <w:div w:id="1919900576">
              <w:marLeft w:val="0"/>
              <w:marRight w:val="0"/>
              <w:marTop w:val="0"/>
              <w:marBottom w:val="0"/>
              <w:divBdr>
                <w:top w:val="none" w:sz="0" w:space="0" w:color="auto"/>
                <w:left w:val="none" w:sz="0" w:space="0" w:color="auto"/>
                <w:bottom w:val="none" w:sz="0" w:space="0" w:color="auto"/>
                <w:right w:val="none" w:sz="0" w:space="0" w:color="auto"/>
              </w:divBdr>
            </w:div>
            <w:div w:id="842087386">
              <w:marLeft w:val="0"/>
              <w:marRight w:val="0"/>
              <w:marTop w:val="0"/>
              <w:marBottom w:val="0"/>
              <w:divBdr>
                <w:top w:val="none" w:sz="0" w:space="0" w:color="auto"/>
                <w:left w:val="none" w:sz="0" w:space="0" w:color="auto"/>
                <w:bottom w:val="none" w:sz="0" w:space="0" w:color="auto"/>
                <w:right w:val="none" w:sz="0" w:space="0" w:color="auto"/>
              </w:divBdr>
            </w:div>
          </w:divsChild>
        </w:div>
        <w:div w:id="2003658883">
          <w:marLeft w:val="0"/>
          <w:marRight w:val="0"/>
          <w:marTop w:val="0"/>
          <w:marBottom w:val="0"/>
          <w:divBdr>
            <w:top w:val="none" w:sz="0" w:space="0" w:color="auto"/>
            <w:left w:val="none" w:sz="0" w:space="0" w:color="auto"/>
            <w:bottom w:val="none" w:sz="0" w:space="0" w:color="auto"/>
            <w:right w:val="none" w:sz="0" w:space="0" w:color="auto"/>
          </w:divBdr>
          <w:divsChild>
            <w:div w:id="1584412071">
              <w:marLeft w:val="0"/>
              <w:marRight w:val="0"/>
              <w:marTop w:val="0"/>
              <w:marBottom w:val="0"/>
              <w:divBdr>
                <w:top w:val="none" w:sz="0" w:space="0" w:color="auto"/>
                <w:left w:val="none" w:sz="0" w:space="0" w:color="auto"/>
                <w:bottom w:val="none" w:sz="0" w:space="0" w:color="auto"/>
                <w:right w:val="none" w:sz="0" w:space="0" w:color="auto"/>
              </w:divBdr>
            </w:div>
            <w:div w:id="664474931">
              <w:marLeft w:val="0"/>
              <w:marRight w:val="0"/>
              <w:marTop w:val="0"/>
              <w:marBottom w:val="0"/>
              <w:divBdr>
                <w:top w:val="none" w:sz="0" w:space="0" w:color="auto"/>
                <w:left w:val="none" w:sz="0" w:space="0" w:color="auto"/>
                <w:bottom w:val="none" w:sz="0" w:space="0" w:color="auto"/>
                <w:right w:val="none" w:sz="0" w:space="0" w:color="auto"/>
              </w:divBdr>
            </w:div>
            <w:div w:id="338389261">
              <w:marLeft w:val="0"/>
              <w:marRight w:val="0"/>
              <w:marTop w:val="0"/>
              <w:marBottom w:val="0"/>
              <w:divBdr>
                <w:top w:val="none" w:sz="0" w:space="0" w:color="auto"/>
                <w:left w:val="none" w:sz="0" w:space="0" w:color="auto"/>
                <w:bottom w:val="none" w:sz="0" w:space="0" w:color="auto"/>
                <w:right w:val="none" w:sz="0" w:space="0" w:color="auto"/>
              </w:divBdr>
            </w:div>
            <w:div w:id="853761637">
              <w:marLeft w:val="0"/>
              <w:marRight w:val="0"/>
              <w:marTop w:val="0"/>
              <w:marBottom w:val="0"/>
              <w:divBdr>
                <w:top w:val="none" w:sz="0" w:space="0" w:color="auto"/>
                <w:left w:val="none" w:sz="0" w:space="0" w:color="auto"/>
                <w:bottom w:val="none" w:sz="0" w:space="0" w:color="auto"/>
                <w:right w:val="none" w:sz="0" w:space="0" w:color="auto"/>
              </w:divBdr>
            </w:div>
            <w:div w:id="1014384474">
              <w:marLeft w:val="0"/>
              <w:marRight w:val="0"/>
              <w:marTop w:val="0"/>
              <w:marBottom w:val="0"/>
              <w:divBdr>
                <w:top w:val="none" w:sz="0" w:space="0" w:color="auto"/>
                <w:left w:val="none" w:sz="0" w:space="0" w:color="auto"/>
                <w:bottom w:val="none" w:sz="0" w:space="0" w:color="auto"/>
                <w:right w:val="none" w:sz="0" w:space="0" w:color="auto"/>
              </w:divBdr>
            </w:div>
          </w:divsChild>
        </w:div>
        <w:div w:id="1126582907">
          <w:marLeft w:val="0"/>
          <w:marRight w:val="0"/>
          <w:marTop w:val="0"/>
          <w:marBottom w:val="0"/>
          <w:divBdr>
            <w:top w:val="none" w:sz="0" w:space="0" w:color="auto"/>
            <w:left w:val="none" w:sz="0" w:space="0" w:color="auto"/>
            <w:bottom w:val="none" w:sz="0" w:space="0" w:color="auto"/>
            <w:right w:val="none" w:sz="0" w:space="0" w:color="auto"/>
          </w:divBdr>
          <w:divsChild>
            <w:div w:id="49152685">
              <w:marLeft w:val="0"/>
              <w:marRight w:val="0"/>
              <w:marTop w:val="0"/>
              <w:marBottom w:val="0"/>
              <w:divBdr>
                <w:top w:val="none" w:sz="0" w:space="0" w:color="auto"/>
                <w:left w:val="none" w:sz="0" w:space="0" w:color="auto"/>
                <w:bottom w:val="none" w:sz="0" w:space="0" w:color="auto"/>
                <w:right w:val="none" w:sz="0" w:space="0" w:color="auto"/>
              </w:divBdr>
            </w:div>
            <w:div w:id="755788637">
              <w:marLeft w:val="0"/>
              <w:marRight w:val="0"/>
              <w:marTop w:val="0"/>
              <w:marBottom w:val="0"/>
              <w:divBdr>
                <w:top w:val="none" w:sz="0" w:space="0" w:color="auto"/>
                <w:left w:val="none" w:sz="0" w:space="0" w:color="auto"/>
                <w:bottom w:val="none" w:sz="0" w:space="0" w:color="auto"/>
                <w:right w:val="none" w:sz="0" w:space="0" w:color="auto"/>
              </w:divBdr>
            </w:div>
            <w:div w:id="1700398528">
              <w:marLeft w:val="0"/>
              <w:marRight w:val="0"/>
              <w:marTop w:val="0"/>
              <w:marBottom w:val="0"/>
              <w:divBdr>
                <w:top w:val="none" w:sz="0" w:space="0" w:color="auto"/>
                <w:left w:val="none" w:sz="0" w:space="0" w:color="auto"/>
                <w:bottom w:val="none" w:sz="0" w:space="0" w:color="auto"/>
                <w:right w:val="none" w:sz="0" w:space="0" w:color="auto"/>
              </w:divBdr>
            </w:div>
            <w:div w:id="633368565">
              <w:marLeft w:val="0"/>
              <w:marRight w:val="0"/>
              <w:marTop w:val="0"/>
              <w:marBottom w:val="0"/>
              <w:divBdr>
                <w:top w:val="none" w:sz="0" w:space="0" w:color="auto"/>
                <w:left w:val="none" w:sz="0" w:space="0" w:color="auto"/>
                <w:bottom w:val="none" w:sz="0" w:space="0" w:color="auto"/>
                <w:right w:val="none" w:sz="0" w:space="0" w:color="auto"/>
              </w:divBdr>
            </w:div>
            <w:div w:id="1142314172">
              <w:marLeft w:val="0"/>
              <w:marRight w:val="0"/>
              <w:marTop w:val="0"/>
              <w:marBottom w:val="0"/>
              <w:divBdr>
                <w:top w:val="none" w:sz="0" w:space="0" w:color="auto"/>
                <w:left w:val="none" w:sz="0" w:space="0" w:color="auto"/>
                <w:bottom w:val="none" w:sz="0" w:space="0" w:color="auto"/>
                <w:right w:val="none" w:sz="0" w:space="0" w:color="auto"/>
              </w:divBdr>
            </w:div>
          </w:divsChild>
        </w:div>
        <w:div w:id="1562591020">
          <w:marLeft w:val="0"/>
          <w:marRight w:val="0"/>
          <w:marTop w:val="0"/>
          <w:marBottom w:val="0"/>
          <w:divBdr>
            <w:top w:val="none" w:sz="0" w:space="0" w:color="auto"/>
            <w:left w:val="none" w:sz="0" w:space="0" w:color="auto"/>
            <w:bottom w:val="none" w:sz="0" w:space="0" w:color="auto"/>
            <w:right w:val="none" w:sz="0" w:space="0" w:color="auto"/>
          </w:divBdr>
          <w:divsChild>
            <w:div w:id="1815830120">
              <w:marLeft w:val="0"/>
              <w:marRight w:val="0"/>
              <w:marTop w:val="0"/>
              <w:marBottom w:val="0"/>
              <w:divBdr>
                <w:top w:val="none" w:sz="0" w:space="0" w:color="auto"/>
                <w:left w:val="none" w:sz="0" w:space="0" w:color="auto"/>
                <w:bottom w:val="none" w:sz="0" w:space="0" w:color="auto"/>
                <w:right w:val="none" w:sz="0" w:space="0" w:color="auto"/>
              </w:divBdr>
            </w:div>
            <w:div w:id="1916354815">
              <w:marLeft w:val="0"/>
              <w:marRight w:val="0"/>
              <w:marTop w:val="0"/>
              <w:marBottom w:val="0"/>
              <w:divBdr>
                <w:top w:val="none" w:sz="0" w:space="0" w:color="auto"/>
                <w:left w:val="none" w:sz="0" w:space="0" w:color="auto"/>
                <w:bottom w:val="none" w:sz="0" w:space="0" w:color="auto"/>
                <w:right w:val="none" w:sz="0" w:space="0" w:color="auto"/>
              </w:divBdr>
            </w:div>
            <w:div w:id="1080710382">
              <w:marLeft w:val="0"/>
              <w:marRight w:val="0"/>
              <w:marTop w:val="0"/>
              <w:marBottom w:val="0"/>
              <w:divBdr>
                <w:top w:val="none" w:sz="0" w:space="0" w:color="auto"/>
                <w:left w:val="none" w:sz="0" w:space="0" w:color="auto"/>
                <w:bottom w:val="none" w:sz="0" w:space="0" w:color="auto"/>
                <w:right w:val="none" w:sz="0" w:space="0" w:color="auto"/>
              </w:divBdr>
            </w:div>
            <w:div w:id="1246307822">
              <w:marLeft w:val="0"/>
              <w:marRight w:val="0"/>
              <w:marTop w:val="0"/>
              <w:marBottom w:val="0"/>
              <w:divBdr>
                <w:top w:val="none" w:sz="0" w:space="0" w:color="auto"/>
                <w:left w:val="none" w:sz="0" w:space="0" w:color="auto"/>
                <w:bottom w:val="none" w:sz="0" w:space="0" w:color="auto"/>
                <w:right w:val="none" w:sz="0" w:space="0" w:color="auto"/>
              </w:divBdr>
            </w:div>
            <w:div w:id="1020162749">
              <w:marLeft w:val="0"/>
              <w:marRight w:val="0"/>
              <w:marTop w:val="0"/>
              <w:marBottom w:val="0"/>
              <w:divBdr>
                <w:top w:val="none" w:sz="0" w:space="0" w:color="auto"/>
                <w:left w:val="none" w:sz="0" w:space="0" w:color="auto"/>
                <w:bottom w:val="none" w:sz="0" w:space="0" w:color="auto"/>
                <w:right w:val="none" w:sz="0" w:space="0" w:color="auto"/>
              </w:divBdr>
            </w:div>
          </w:divsChild>
        </w:div>
        <w:div w:id="822551532">
          <w:marLeft w:val="0"/>
          <w:marRight w:val="0"/>
          <w:marTop w:val="0"/>
          <w:marBottom w:val="0"/>
          <w:divBdr>
            <w:top w:val="none" w:sz="0" w:space="0" w:color="auto"/>
            <w:left w:val="none" w:sz="0" w:space="0" w:color="auto"/>
            <w:bottom w:val="none" w:sz="0" w:space="0" w:color="auto"/>
            <w:right w:val="none" w:sz="0" w:space="0" w:color="auto"/>
          </w:divBdr>
          <w:divsChild>
            <w:div w:id="242493181">
              <w:marLeft w:val="0"/>
              <w:marRight w:val="0"/>
              <w:marTop w:val="0"/>
              <w:marBottom w:val="0"/>
              <w:divBdr>
                <w:top w:val="none" w:sz="0" w:space="0" w:color="auto"/>
                <w:left w:val="none" w:sz="0" w:space="0" w:color="auto"/>
                <w:bottom w:val="none" w:sz="0" w:space="0" w:color="auto"/>
                <w:right w:val="none" w:sz="0" w:space="0" w:color="auto"/>
              </w:divBdr>
            </w:div>
            <w:div w:id="1911651529">
              <w:marLeft w:val="0"/>
              <w:marRight w:val="0"/>
              <w:marTop w:val="0"/>
              <w:marBottom w:val="0"/>
              <w:divBdr>
                <w:top w:val="none" w:sz="0" w:space="0" w:color="auto"/>
                <w:left w:val="none" w:sz="0" w:space="0" w:color="auto"/>
                <w:bottom w:val="none" w:sz="0" w:space="0" w:color="auto"/>
                <w:right w:val="none" w:sz="0" w:space="0" w:color="auto"/>
              </w:divBdr>
            </w:div>
            <w:div w:id="1424379210">
              <w:marLeft w:val="0"/>
              <w:marRight w:val="0"/>
              <w:marTop w:val="0"/>
              <w:marBottom w:val="0"/>
              <w:divBdr>
                <w:top w:val="none" w:sz="0" w:space="0" w:color="auto"/>
                <w:left w:val="none" w:sz="0" w:space="0" w:color="auto"/>
                <w:bottom w:val="none" w:sz="0" w:space="0" w:color="auto"/>
                <w:right w:val="none" w:sz="0" w:space="0" w:color="auto"/>
              </w:divBdr>
            </w:div>
            <w:div w:id="308438329">
              <w:marLeft w:val="0"/>
              <w:marRight w:val="0"/>
              <w:marTop w:val="0"/>
              <w:marBottom w:val="0"/>
              <w:divBdr>
                <w:top w:val="none" w:sz="0" w:space="0" w:color="auto"/>
                <w:left w:val="none" w:sz="0" w:space="0" w:color="auto"/>
                <w:bottom w:val="none" w:sz="0" w:space="0" w:color="auto"/>
                <w:right w:val="none" w:sz="0" w:space="0" w:color="auto"/>
              </w:divBdr>
            </w:div>
            <w:div w:id="358699218">
              <w:marLeft w:val="0"/>
              <w:marRight w:val="0"/>
              <w:marTop w:val="0"/>
              <w:marBottom w:val="0"/>
              <w:divBdr>
                <w:top w:val="none" w:sz="0" w:space="0" w:color="auto"/>
                <w:left w:val="none" w:sz="0" w:space="0" w:color="auto"/>
                <w:bottom w:val="none" w:sz="0" w:space="0" w:color="auto"/>
                <w:right w:val="none" w:sz="0" w:space="0" w:color="auto"/>
              </w:divBdr>
            </w:div>
          </w:divsChild>
        </w:div>
        <w:div w:id="584920440">
          <w:marLeft w:val="0"/>
          <w:marRight w:val="0"/>
          <w:marTop w:val="0"/>
          <w:marBottom w:val="0"/>
          <w:divBdr>
            <w:top w:val="none" w:sz="0" w:space="0" w:color="auto"/>
            <w:left w:val="none" w:sz="0" w:space="0" w:color="auto"/>
            <w:bottom w:val="none" w:sz="0" w:space="0" w:color="auto"/>
            <w:right w:val="none" w:sz="0" w:space="0" w:color="auto"/>
          </w:divBdr>
          <w:divsChild>
            <w:div w:id="1879732358">
              <w:marLeft w:val="0"/>
              <w:marRight w:val="0"/>
              <w:marTop w:val="0"/>
              <w:marBottom w:val="0"/>
              <w:divBdr>
                <w:top w:val="none" w:sz="0" w:space="0" w:color="auto"/>
                <w:left w:val="none" w:sz="0" w:space="0" w:color="auto"/>
                <w:bottom w:val="none" w:sz="0" w:space="0" w:color="auto"/>
                <w:right w:val="none" w:sz="0" w:space="0" w:color="auto"/>
              </w:divBdr>
            </w:div>
            <w:div w:id="768232395">
              <w:marLeft w:val="0"/>
              <w:marRight w:val="0"/>
              <w:marTop w:val="0"/>
              <w:marBottom w:val="0"/>
              <w:divBdr>
                <w:top w:val="none" w:sz="0" w:space="0" w:color="auto"/>
                <w:left w:val="none" w:sz="0" w:space="0" w:color="auto"/>
                <w:bottom w:val="none" w:sz="0" w:space="0" w:color="auto"/>
                <w:right w:val="none" w:sz="0" w:space="0" w:color="auto"/>
              </w:divBdr>
            </w:div>
            <w:div w:id="1068844897">
              <w:marLeft w:val="0"/>
              <w:marRight w:val="0"/>
              <w:marTop w:val="0"/>
              <w:marBottom w:val="0"/>
              <w:divBdr>
                <w:top w:val="none" w:sz="0" w:space="0" w:color="auto"/>
                <w:left w:val="none" w:sz="0" w:space="0" w:color="auto"/>
                <w:bottom w:val="none" w:sz="0" w:space="0" w:color="auto"/>
                <w:right w:val="none" w:sz="0" w:space="0" w:color="auto"/>
              </w:divBdr>
            </w:div>
            <w:div w:id="1911504861">
              <w:marLeft w:val="0"/>
              <w:marRight w:val="0"/>
              <w:marTop w:val="0"/>
              <w:marBottom w:val="0"/>
              <w:divBdr>
                <w:top w:val="none" w:sz="0" w:space="0" w:color="auto"/>
                <w:left w:val="none" w:sz="0" w:space="0" w:color="auto"/>
                <w:bottom w:val="none" w:sz="0" w:space="0" w:color="auto"/>
                <w:right w:val="none" w:sz="0" w:space="0" w:color="auto"/>
              </w:divBdr>
            </w:div>
          </w:divsChild>
        </w:div>
        <w:div w:id="1526596406">
          <w:marLeft w:val="0"/>
          <w:marRight w:val="0"/>
          <w:marTop w:val="0"/>
          <w:marBottom w:val="0"/>
          <w:divBdr>
            <w:top w:val="none" w:sz="0" w:space="0" w:color="auto"/>
            <w:left w:val="none" w:sz="0" w:space="0" w:color="auto"/>
            <w:bottom w:val="none" w:sz="0" w:space="0" w:color="auto"/>
            <w:right w:val="none" w:sz="0" w:space="0" w:color="auto"/>
          </w:divBdr>
          <w:divsChild>
            <w:div w:id="2010912128">
              <w:marLeft w:val="-75"/>
              <w:marRight w:val="0"/>
              <w:marTop w:val="30"/>
              <w:marBottom w:val="30"/>
              <w:divBdr>
                <w:top w:val="none" w:sz="0" w:space="0" w:color="auto"/>
                <w:left w:val="none" w:sz="0" w:space="0" w:color="auto"/>
                <w:bottom w:val="none" w:sz="0" w:space="0" w:color="auto"/>
                <w:right w:val="none" w:sz="0" w:space="0" w:color="auto"/>
              </w:divBdr>
              <w:divsChild>
                <w:div w:id="529034446">
                  <w:marLeft w:val="0"/>
                  <w:marRight w:val="0"/>
                  <w:marTop w:val="0"/>
                  <w:marBottom w:val="0"/>
                  <w:divBdr>
                    <w:top w:val="none" w:sz="0" w:space="0" w:color="auto"/>
                    <w:left w:val="none" w:sz="0" w:space="0" w:color="auto"/>
                    <w:bottom w:val="none" w:sz="0" w:space="0" w:color="auto"/>
                    <w:right w:val="none" w:sz="0" w:space="0" w:color="auto"/>
                  </w:divBdr>
                  <w:divsChild>
                    <w:div w:id="2065374060">
                      <w:marLeft w:val="0"/>
                      <w:marRight w:val="0"/>
                      <w:marTop w:val="0"/>
                      <w:marBottom w:val="0"/>
                      <w:divBdr>
                        <w:top w:val="none" w:sz="0" w:space="0" w:color="auto"/>
                        <w:left w:val="none" w:sz="0" w:space="0" w:color="auto"/>
                        <w:bottom w:val="none" w:sz="0" w:space="0" w:color="auto"/>
                        <w:right w:val="none" w:sz="0" w:space="0" w:color="auto"/>
                      </w:divBdr>
                    </w:div>
                  </w:divsChild>
                </w:div>
                <w:div w:id="1990553279">
                  <w:marLeft w:val="0"/>
                  <w:marRight w:val="0"/>
                  <w:marTop w:val="0"/>
                  <w:marBottom w:val="0"/>
                  <w:divBdr>
                    <w:top w:val="none" w:sz="0" w:space="0" w:color="auto"/>
                    <w:left w:val="none" w:sz="0" w:space="0" w:color="auto"/>
                    <w:bottom w:val="none" w:sz="0" w:space="0" w:color="auto"/>
                    <w:right w:val="none" w:sz="0" w:space="0" w:color="auto"/>
                  </w:divBdr>
                  <w:divsChild>
                    <w:div w:id="1036663655">
                      <w:marLeft w:val="0"/>
                      <w:marRight w:val="0"/>
                      <w:marTop w:val="0"/>
                      <w:marBottom w:val="0"/>
                      <w:divBdr>
                        <w:top w:val="none" w:sz="0" w:space="0" w:color="auto"/>
                        <w:left w:val="none" w:sz="0" w:space="0" w:color="auto"/>
                        <w:bottom w:val="none" w:sz="0" w:space="0" w:color="auto"/>
                        <w:right w:val="none" w:sz="0" w:space="0" w:color="auto"/>
                      </w:divBdr>
                    </w:div>
                  </w:divsChild>
                </w:div>
                <w:div w:id="1677998150">
                  <w:marLeft w:val="0"/>
                  <w:marRight w:val="0"/>
                  <w:marTop w:val="0"/>
                  <w:marBottom w:val="0"/>
                  <w:divBdr>
                    <w:top w:val="none" w:sz="0" w:space="0" w:color="auto"/>
                    <w:left w:val="none" w:sz="0" w:space="0" w:color="auto"/>
                    <w:bottom w:val="none" w:sz="0" w:space="0" w:color="auto"/>
                    <w:right w:val="none" w:sz="0" w:space="0" w:color="auto"/>
                  </w:divBdr>
                  <w:divsChild>
                    <w:div w:id="937524452">
                      <w:marLeft w:val="0"/>
                      <w:marRight w:val="0"/>
                      <w:marTop w:val="0"/>
                      <w:marBottom w:val="0"/>
                      <w:divBdr>
                        <w:top w:val="none" w:sz="0" w:space="0" w:color="auto"/>
                        <w:left w:val="none" w:sz="0" w:space="0" w:color="auto"/>
                        <w:bottom w:val="none" w:sz="0" w:space="0" w:color="auto"/>
                        <w:right w:val="none" w:sz="0" w:space="0" w:color="auto"/>
                      </w:divBdr>
                    </w:div>
                  </w:divsChild>
                </w:div>
                <w:div w:id="1988899977">
                  <w:marLeft w:val="0"/>
                  <w:marRight w:val="0"/>
                  <w:marTop w:val="0"/>
                  <w:marBottom w:val="0"/>
                  <w:divBdr>
                    <w:top w:val="none" w:sz="0" w:space="0" w:color="auto"/>
                    <w:left w:val="none" w:sz="0" w:space="0" w:color="auto"/>
                    <w:bottom w:val="none" w:sz="0" w:space="0" w:color="auto"/>
                    <w:right w:val="none" w:sz="0" w:space="0" w:color="auto"/>
                  </w:divBdr>
                  <w:divsChild>
                    <w:div w:id="1753820890">
                      <w:marLeft w:val="0"/>
                      <w:marRight w:val="0"/>
                      <w:marTop w:val="0"/>
                      <w:marBottom w:val="0"/>
                      <w:divBdr>
                        <w:top w:val="none" w:sz="0" w:space="0" w:color="auto"/>
                        <w:left w:val="none" w:sz="0" w:space="0" w:color="auto"/>
                        <w:bottom w:val="none" w:sz="0" w:space="0" w:color="auto"/>
                        <w:right w:val="none" w:sz="0" w:space="0" w:color="auto"/>
                      </w:divBdr>
                    </w:div>
                  </w:divsChild>
                </w:div>
                <w:div w:id="506406984">
                  <w:marLeft w:val="0"/>
                  <w:marRight w:val="0"/>
                  <w:marTop w:val="0"/>
                  <w:marBottom w:val="0"/>
                  <w:divBdr>
                    <w:top w:val="none" w:sz="0" w:space="0" w:color="auto"/>
                    <w:left w:val="none" w:sz="0" w:space="0" w:color="auto"/>
                    <w:bottom w:val="none" w:sz="0" w:space="0" w:color="auto"/>
                    <w:right w:val="none" w:sz="0" w:space="0" w:color="auto"/>
                  </w:divBdr>
                  <w:divsChild>
                    <w:div w:id="312297358">
                      <w:marLeft w:val="0"/>
                      <w:marRight w:val="0"/>
                      <w:marTop w:val="0"/>
                      <w:marBottom w:val="0"/>
                      <w:divBdr>
                        <w:top w:val="none" w:sz="0" w:space="0" w:color="auto"/>
                        <w:left w:val="none" w:sz="0" w:space="0" w:color="auto"/>
                        <w:bottom w:val="none" w:sz="0" w:space="0" w:color="auto"/>
                        <w:right w:val="none" w:sz="0" w:space="0" w:color="auto"/>
                      </w:divBdr>
                    </w:div>
                  </w:divsChild>
                </w:div>
                <w:div w:id="805395756">
                  <w:marLeft w:val="0"/>
                  <w:marRight w:val="0"/>
                  <w:marTop w:val="0"/>
                  <w:marBottom w:val="0"/>
                  <w:divBdr>
                    <w:top w:val="none" w:sz="0" w:space="0" w:color="auto"/>
                    <w:left w:val="none" w:sz="0" w:space="0" w:color="auto"/>
                    <w:bottom w:val="none" w:sz="0" w:space="0" w:color="auto"/>
                    <w:right w:val="none" w:sz="0" w:space="0" w:color="auto"/>
                  </w:divBdr>
                  <w:divsChild>
                    <w:div w:id="1918056860">
                      <w:marLeft w:val="0"/>
                      <w:marRight w:val="0"/>
                      <w:marTop w:val="0"/>
                      <w:marBottom w:val="0"/>
                      <w:divBdr>
                        <w:top w:val="none" w:sz="0" w:space="0" w:color="auto"/>
                        <w:left w:val="none" w:sz="0" w:space="0" w:color="auto"/>
                        <w:bottom w:val="none" w:sz="0" w:space="0" w:color="auto"/>
                        <w:right w:val="none" w:sz="0" w:space="0" w:color="auto"/>
                      </w:divBdr>
                    </w:div>
                  </w:divsChild>
                </w:div>
                <w:div w:id="919604861">
                  <w:marLeft w:val="0"/>
                  <w:marRight w:val="0"/>
                  <w:marTop w:val="0"/>
                  <w:marBottom w:val="0"/>
                  <w:divBdr>
                    <w:top w:val="none" w:sz="0" w:space="0" w:color="auto"/>
                    <w:left w:val="none" w:sz="0" w:space="0" w:color="auto"/>
                    <w:bottom w:val="none" w:sz="0" w:space="0" w:color="auto"/>
                    <w:right w:val="none" w:sz="0" w:space="0" w:color="auto"/>
                  </w:divBdr>
                  <w:divsChild>
                    <w:div w:id="79758491">
                      <w:marLeft w:val="0"/>
                      <w:marRight w:val="0"/>
                      <w:marTop w:val="0"/>
                      <w:marBottom w:val="0"/>
                      <w:divBdr>
                        <w:top w:val="none" w:sz="0" w:space="0" w:color="auto"/>
                        <w:left w:val="none" w:sz="0" w:space="0" w:color="auto"/>
                        <w:bottom w:val="none" w:sz="0" w:space="0" w:color="auto"/>
                        <w:right w:val="none" w:sz="0" w:space="0" w:color="auto"/>
                      </w:divBdr>
                    </w:div>
                  </w:divsChild>
                </w:div>
                <w:div w:id="785664478">
                  <w:marLeft w:val="0"/>
                  <w:marRight w:val="0"/>
                  <w:marTop w:val="0"/>
                  <w:marBottom w:val="0"/>
                  <w:divBdr>
                    <w:top w:val="none" w:sz="0" w:space="0" w:color="auto"/>
                    <w:left w:val="none" w:sz="0" w:space="0" w:color="auto"/>
                    <w:bottom w:val="none" w:sz="0" w:space="0" w:color="auto"/>
                    <w:right w:val="none" w:sz="0" w:space="0" w:color="auto"/>
                  </w:divBdr>
                  <w:divsChild>
                    <w:div w:id="1339967144">
                      <w:marLeft w:val="0"/>
                      <w:marRight w:val="0"/>
                      <w:marTop w:val="0"/>
                      <w:marBottom w:val="0"/>
                      <w:divBdr>
                        <w:top w:val="none" w:sz="0" w:space="0" w:color="auto"/>
                        <w:left w:val="none" w:sz="0" w:space="0" w:color="auto"/>
                        <w:bottom w:val="none" w:sz="0" w:space="0" w:color="auto"/>
                        <w:right w:val="none" w:sz="0" w:space="0" w:color="auto"/>
                      </w:divBdr>
                    </w:div>
                  </w:divsChild>
                </w:div>
                <w:div w:id="705451411">
                  <w:marLeft w:val="0"/>
                  <w:marRight w:val="0"/>
                  <w:marTop w:val="0"/>
                  <w:marBottom w:val="0"/>
                  <w:divBdr>
                    <w:top w:val="none" w:sz="0" w:space="0" w:color="auto"/>
                    <w:left w:val="none" w:sz="0" w:space="0" w:color="auto"/>
                    <w:bottom w:val="none" w:sz="0" w:space="0" w:color="auto"/>
                    <w:right w:val="none" w:sz="0" w:space="0" w:color="auto"/>
                  </w:divBdr>
                  <w:divsChild>
                    <w:div w:id="1982609526">
                      <w:marLeft w:val="0"/>
                      <w:marRight w:val="0"/>
                      <w:marTop w:val="0"/>
                      <w:marBottom w:val="0"/>
                      <w:divBdr>
                        <w:top w:val="none" w:sz="0" w:space="0" w:color="auto"/>
                        <w:left w:val="none" w:sz="0" w:space="0" w:color="auto"/>
                        <w:bottom w:val="none" w:sz="0" w:space="0" w:color="auto"/>
                        <w:right w:val="none" w:sz="0" w:space="0" w:color="auto"/>
                      </w:divBdr>
                    </w:div>
                  </w:divsChild>
                </w:div>
                <w:div w:id="90321156">
                  <w:marLeft w:val="0"/>
                  <w:marRight w:val="0"/>
                  <w:marTop w:val="0"/>
                  <w:marBottom w:val="0"/>
                  <w:divBdr>
                    <w:top w:val="none" w:sz="0" w:space="0" w:color="auto"/>
                    <w:left w:val="none" w:sz="0" w:space="0" w:color="auto"/>
                    <w:bottom w:val="none" w:sz="0" w:space="0" w:color="auto"/>
                    <w:right w:val="none" w:sz="0" w:space="0" w:color="auto"/>
                  </w:divBdr>
                  <w:divsChild>
                    <w:div w:id="270019754">
                      <w:marLeft w:val="0"/>
                      <w:marRight w:val="0"/>
                      <w:marTop w:val="0"/>
                      <w:marBottom w:val="0"/>
                      <w:divBdr>
                        <w:top w:val="none" w:sz="0" w:space="0" w:color="auto"/>
                        <w:left w:val="none" w:sz="0" w:space="0" w:color="auto"/>
                        <w:bottom w:val="none" w:sz="0" w:space="0" w:color="auto"/>
                        <w:right w:val="none" w:sz="0" w:space="0" w:color="auto"/>
                      </w:divBdr>
                    </w:div>
                  </w:divsChild>
                </w:div>
                <w:div w:id="1050686837">
                  <w:marLeft w:val="0"/>
                  <w:marRight w:val="0"/>
                  <w:marTop w:val="0"/>
                  <w:marBottom w:val="0"/>
                  <w:divBdr>
                    <w:top w:val="none" w:sz="0" w:space="0" w:color="auto"/>
                    <w:left w:val="none" w:sz="0" w:space="0" w:color="auto"/>
                    <w:bottom w:val="none" w:sz="0" w:space="0" w:color="auto"/>
                    <w:right w:val="none" w:sz="0" w:space="0" w:color="auto"/>
                  </w:divBdr>
                  <w:divsChild>
                    <w:div w:id="146210971">
                      <w:marLeft w:val="0"/>
                      <w:marRight w:val="0"/>
                      <w:marTop w:val="0"/>
                      <w:marBottom w:val="0"/>
                      <w:divBdr>
                        <w:top w:val="none" w:sz="0" w:space="0" w:color="auto"/>
                        <w:left w:val="none" w:sz="0" w:space="0" w:color="auto"/>
                        <w:bottom w:val="none" w:sz="0" w:space="0" w:color="auto"/>
                        <w:right w:val="none" w:sz="0" w:space="0" w:color="auto"/>
                      </w:divBdr>
                    </w:div>
                  </w:divsChild>
                </w:div>
                <w:div w:id="1947346243">
                  <w:marLeft w:val="0"/>
                  <w:marRight w:val="0"/>
                  <w:marTop w:val="0"/>
                  <w:marBottom w:val="0"/>
                  <w:divBdr>
                    <w:top w:val="none" w:sz="0" w:space="0" w:color="auto"/>
                    <w:left w:val="none" w:sz="0" w:space="0" w:color="auto"/>
                    <w:bottom w:val="none" w:sz="0" w:space="0" w:color="auto"/>
                    <w:right w:val="none" w:sz="0" w:space="0" w:color="auto"/>
                  </w:divBdr>
                  <w:divsChild>
                    <w:div w:id="1830629159">
                      <w:marLeft w:val="0"/>
                      <w:marRight w:val="0"/>
                      <w:marTop w:val="0"/>
                      <w:marBottom w:val="0"/>
                      <w:divBdr>
                        <w:top w:val="none" w:sz="0" w:space="0" w:color="auto"/>
                        <w:left w:val="none" w:sz="0" w:space="0" w:color="auto"/>
                        <w:bottom w:val="none" w:sz="0" w:space="0" w:color="auto"/>
                        <w:right w:val="none" w:sz="0" w:space="0" w:color="auto"/>
                      </w:divBdr>
                    </w:div>
                  </w:divsChild>
                </w:div>
                <w:div w:id="340592315">
                  <w:marLeft w:val="0"/>
                  <w:marRight w:val="0"/>
                  <w:marTop w:val="0"/>
                  <w:marBottom w:val="0"/>
                  <w:divBdr>
                    <w:top w:val="none" w:sz="0" w:space="0" w:color="auto"/>
                    <w:left w:val="none" w:sz="0" w:space="0" w:color="auto"/>
                    <w:bottom w:val="none" w:sz="0" w:space="0" w:color="auto"/>
                    <w:right w:val="none" w:sz="0" w:space="0" w:color="auto"/>
                  </w:divBdr>
                  <w:divsChild>
                    <w:div w:id="383601289">
                      <w:marLeft w:val="0"/>
                      <w:marRight w:val="0"/>
                      <w:marTop w:val="0"/>
                      <w:marBottom w:val="0"/>
                      <w:divBdr>
                        <w:top w:val="none" w:sz="0" w:space="0" w:color="auto"/>
                        <w:left w:val="none" w:sz="0" w:space="0" w:color="auto"/>
                        <w:bottom w:val="none" w:sz="0" w:space="0" w:color="auto"/>
                        <w:right w:val="none" w:sz="0" w:space="0" w:color="auto"/>
                      </w:divBdr>
                    </w:div>
                  </w:divsChild>
                </w:div>
                <w:div w:id="1524123835">
                  <w:marLeft w:val="0"/>
                  <w:marRight w:val="0"/>
                  <w:marTop w:val="0"/>
                  <w:marBottom w:val="0"/>
                  <w:divBdr>
                    <w:top w:val="none" w:sz="0" w:space="0" w:color="auto"/>
                    <w:left w:val="none" w:sz="0" w:space="0" w:color="auto"/>
                    <w:bottom w:val="none" w:sz="0" w:space="0" w:color="auto"/>
                    <w:right w:val="none" w:sz="0" w:space="0" w:color="auto"/>
                  </w:divBdr>
                  <w:divsChild>
                    <w:div w:id="943422722">
                      <w:marLeft w:val="0"/>
                      <w:marRight w:val="0"/>
                      <w:marTop w:val="0"/>
                      <w:marBottom w:val="0"/>
                      <w:divBdr>
                        <w:top w:val="none" w:sz="0" w:space="0" w:color="auto"/>
                        <w:left w:val="none" w:sz="0" w:space="0" w:color="auto"/>
                        <w:bottom w:val="none" w:sz="0" w:space="0" w:color="auto"/>
                        <w:right w:val="none" w:sz="0" w:space="0" w:color="auto"/>
                      </w:divBdr>
                    </w:div>
                  </w:divsChild>
                </w:div>
                <w:div w:id="1487867147">
                  <w:marLeft w:val="0"/>
                  <w:marRight w:val="0"/>
                  <w:marTop w:val="0"/>
                  <w:marBottom w:val="0"/>
                  <w:divBdr>
                    <w:top w:val="none" w:sz="0" w:space="0" w:color="auto"/>
                    <w:left w:val="none" w:sz="0" w:space="0" w:color="auto"/>
                    <w:bottom w:val="none" w:sz="0" w:space="0" w:color="auto"/>
                    <w:right w:val="none" w:sz="0" w:space="0" w:color="auto"/>
                  </w:divBdr>
                  <w:divsChild>
                    <w:div w:id="1326713479">
                      <w:marLeft w:val="0"/>
                      <w:marRight w:val="0"/>
                      <w:marTop w:val="0"/>
                      <w:marBottom w:val="0"/>
                      <w:divBdr>
                        <w:top w:val="none" w:sz="0" w:space="0" w:color="auto"/>
                        <w:left w:val="none" w:sz="0" w:space="0" w:color="auto"/>
                        <w:bottom w:val="none" w:sz="0" w:space="0" w:color="auto"/>
                        <w:right w:val="none" w:sz="0" w:space="0" w:color="auto"/>
                      </w:divBdr>
                    </w:div>
                  </w:divsChild>
                </w:div>
                <w:div w:id="1978141538">
                  <w:marLeft w:val="0"/>
                  <w:marRight w:val="0"/>
                  <w:marTop w:val="0"/>
                  <w:marBottom w:val="0"/>
                  <w:divBdr>
                    <w:top w:val="none" w:sz="0" w:space="0" w:color="auto"/>
                    <w:left w:val="none" w:sz="0" w:space="0" w:color="auto"/>
                    <w:bottom w:val="none" w:sz="0" w:space="0" w:color="auto"/>
                    <w:right w:val="none" w:sz="0" w:space="0" w:color="auto"/>
                  </w:divBdr>
                  <w:divsChild>
                    <w:div w:id="209127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079248">
          <w:marLeft w:val="0"/>
          <w:marRight w:val="0"/>
          <w:marTop w:val="0"/>
          <w:marBottom w:val="0"/>
          <w:divBdr>
            <w:top w:val="none" w:sz="0" w:space="0" w:color="auto"/>
            <w:left w:val="none" w:sz="0" w:space="0" w:color="auto"/>
            <w:bottom w:val="none" w:sz="0" w:space="0" w:color="auto"/>
            <w:right w:val="none" w:sz="0" w:space="0" w:color="auto"/>
          </w:divBdr>
        </w:div>
        <w:div w:id="117265900">
          <w:marLeft w:val="0"/>
          <w:marRight w:val="0"/>
          <w:marTop w:val="0"/>
          <w:marBottom w:val="0"/>
          <w:divBdr>
            <w:top w:val="none" w:sz="0" w:space="0" w:color="auto"/>
            <w:left w:val="none" w:sz="0" w:space="0" w:color="auto"/>
            <w:bottom w:val="none" w:sz="0" w:space="0" w:color="auto"/>
            <w:right w:val="none" w:sz="0" w:space="0" w:color="auto"/>
          </w:divBdr>
        </w:div>
        <w:div w:id="1775860924">
          <w:marLeft w:val="0"/>
          <w:marRight w:val="0"/>
          <w:marTop w:val="0"/>
          <w:marBottom w:val="0"/>
          <w:divBdr>
            <w:top w:val="none" w:sz="0" w:space="0" w:color="auto"/>
            <w:left w:val="none" w:sz="0" w:space="0" w:color="auto"/>
            <w:bottom w:val="none" w:sz="0" w:space="0" w:color="auto"/>
            <w:right w:val="none" w:sz="0" w:space="0" w:color="auto"/>
          </w:divBdr>
          <w:divsChild>
            <w:div w:id="722752237">
              <w:marLeft w:val="-75"/>
              <w:marRight w:val="0"/>
              <w:marTop w:val="30"/>
              <w:marBottom w:val="30"/>
              <w:divBdr>
                <w:top w:val="none" w:sz="0" w:space="0" w:color="auto"/>
                <w:left w:val="none" w:sz="0" w:space="0" w:color="auto"/>
                <w:bottom w:val="none" w:sz="0" w:space="0" w:color="auto"/>
                <w:right w:val="none" w:sz="0" w:space="0" w:color="auto"/>
              </w:divBdr>
              <w:divsChild>
                <w:div w:id="1230925382">
                  <w:marLeft w:val="0"/>
                  <w:marRight w:val="0"/>
                  <w:marTop w:val="0"/>
                  <w:marBottom w:val="0"/>
                  <w:divBdr>
                    <w:top w:val="none" w:sz="0" w:space="0" w:color="auto"/>
                    <w:left w:val="none" w:sz="0" w:space="0" w:color="auto"/>
                    <w:bottom w:val="none" w:sz="0" w:space="0" w:color="auto"/>
                    <w:right w:val="none" w:sz="0" w:space="0" w:color="auto"/>
                  </w:divBdr>
                  <w:divsChild>
                    <w:div w:id="1482430140">
                      <w:marLeft w:val="0"/>
                      <w:marRight w:val="0"/>
                      <w:marTop w:val="0"/>
                      <w:marBottom w:val="0"/>
                      <w:divBdr>
                        <w:top w:val="none" w:sz="0" w:space="0" w:color="auto"/>
                        <w:left w:val="none" w:sz="0" w:space="0" w:color="auto"/>
                        <w:bottom w:val="none" w:sz="0" w:space="0" w:color="auto"/>
                        <w:right w:val="none" w:sz="0" w:space="0" w:color="auto"/>
                      </w:divBdr>
                    </w:div>
                  </w:divsChild>
                </w:div>
                <w:div w:id="1780024126">
                  <w:marLeft w:val="0"/>
                  <w:marRight w:val="0"/>
                  <w:marTop w:val="0"/>
                  <w:marBottom w:val="0"/>
                  <w:divBdr>
                    <w:top w:val="none" w:sz="0" w:space="0" w:color="auto"/>
                    <w:left w:val="none" w:sz="0" w:space="0" w:color="auto"/>
                    <w:bottom w:val="none" w:sz="0" w:space="0" w:color="auto"/>
                    <w:right w:val="none" w:sz="0" w:space="0" w:color="auto"/>
                  </w:divBdr>
                  <w:divsChild>
                    <w:div w:id="188832594">
                      <w:marLeft w:val="0"/>
                      <w:marRight w:val="0"/>
                      <w:marTop w:val="0"/>
                      <w:marBottom w:val="0"/>
                      <w:divBdr>
                        <w:top w:val="none" w:sz="0" w:space="0" w:color="auto"/>
                        <w:left w:val="none" w:sz="0" w:space="0" w:color="auto"/>
                        <w:bottom w:val="none" w:sz="0" w:space="0" w:color="auto"/>
                        <w:right w:val="none" w:sz="0" w:space="0" w:color="auto"/>
                      </w:divBdr>
                    </w:div>
                  </w:divsChild>
                </w:div>
                <w:div w:id="1022392047">
                  <w:marLeft w:val="0"/>
                  <w:marRight w:val="0"/>
                  <w:marTop w:val="0"/>
                  <w:marBottom w:val="0"/>
                  <w:divBdr>
                    <w:top w:val="none" w:sz="0" w:space="0" w:color="auto"/>
                    <w:left w:val="none" w:sz="0" w:space="0" w:color="auto"/>
                    <w:bottom w:val="none" w:sz="0" w:space="0" w:color="auto"/>
                    <w:right w:val="none" w:sz="0" w:space="0" w:color="auto"/>
                  </w:divBdr>
                  <w:divsChild>
                    <w:div w:id="1839415969">
                      <w:marLeft w:val="0"/>
                      <w:marRight w:val="0"/>
                      <w:marTop w:val="0"/>
                      <w:marBottom w:val="0"/>
                      <w:divBdr>
                        <w:top w:val="none" w:sz="0" w:space="0" w:color="auto"/>
                        <w:left w:val="none" w:sz="0" w:space="0" w:color="auto"/>
                        <w:bottom w:val="none" w:sz="0" w:space="0" w:color="auto"/>
                        <w:right w:val="none" w:sz="0" w:space="0" w:color="auto"/>
                      </w:divBdr>
                    </w:div>
                  </w:divsChild>
                </w:div>
                <w:div w:id="1193572672">
                  <w:marLeft w:val="0"/>
                  <w:marRight w:val="0"/>
                  <w:marTop w:val="0"/>
                  <w:marBottom w:val="0"/>
                  <w:divBdr>
                    <w:top w:val="none" w:sz="0" w:space="0" w:color="auto"/>
                    <w:left w:val="none" w:sz="0" w:space="0" w:color="auto"/>
                    <w:bottom w:val="none" w:sz="0" w:space="0" w:color="auto"/>
                    <w:right w:val="none" w:sz="0" w:space="0" w:color="auto"/>
                  </w:divBdr>
                  <w:divsChild>
                    <w:div w:id="1700548442">
                      <w:marLeft w:val="0"/>
                      <w:marRight w:val="0"/>
                      <w:marTop w:val="0"/>
                      <w:marBottom w:val="0"/>
                      <w:divBdr>
                        <w:top w:val="none" w:sz="0" w:space="0" w:color="auto"/>
                        <w:left w:val="none" w:sz="0" w:space="0" w:color="auto"/>
                        <w:bottom w:val="none" w:sz="0" w:space="0" w:color="auto"/>
                        <w:right w:val="none" w:sz="0" w:space="0" w:color="auto"/>
                      </w:divBdr>
                    </w:div>
                  </w:divsChild>
                </w:div>
                <w:div w:id="1299333525">
                  <w:marLeft w:val="0"/>
                  <w:marRight w:val="0"/>
                  <w:marTop w:val="0"/>
                  <w:marBottom w:val="0"/>
                  <w:divBdr>
                    <w:top w:val="none" w:sz="0" w:space="0" w:color="auto"/>
                    <w:left w:val="none" w:sz="0" w:space="0" w:color="auto"/>
                    <w:bottom w:val="none" w:sz="0" w:space="0" w:color="auto"/>
                    <w:right w:val="none" w:sz="0" w:space="0" w:color="auto"/>
                  </w:divBdr>
                  <w:divsChild>
                    <w:div w:id="1146162818">
                      <w:marLeft w:val="0"/>
                      <w:marRight w:val="0"/>
                      <w:marTop w:val="0"/>
                      <w:marBottom w:val="0"/>
                      <w:divBdr>
                        <w:top w:val="none" w:sz="0" w:space="0" w:color="auto"/>
                        <w:left w:val="none" w:sz="0" w:space="0" w:color="auto"/>
                        <w:bottom w:val="none" w:sz="0" w:space="0" w:color="auto"/>
                        <w:right w:val="none" w:sz="0" w:space="0" w:color="auto"/>
                      </w:divBdr>
                    </w:div>
                    <w:div w:id="442652305">
                      <w:marLeft w:val="0"/>
                      <w:marRight w:val="0"/>
                      <w:marTop w:val="0"/>
                      <w:marBottom w:val="0"/>
                      <w:divBdr>
                        <w:top w:val="none" w:sz="0" w:space="0" w:color="auto"/>
                        <w:left w:val="none" w:sz="0" w:space="0" w:color="auto"/>
                        <w:bottom w:val="none" w:sz="0" w:space="0" w:color="auto"/>
                        <w:right w:val="none" w:sz="0" w:space="0" w:color="auto"/>
                      </w:divBdr>
                    </w:div>
                    <w:div w:id="238635385">
                      <w:marLeft w:val="0"/>
                      <w:marRight w:val="0"/>
                      <w:marTop w:val="0"/>
                      <w:marBottom w:val="0"/>
                      <w:divBdr>
                        <w:top w:val="none" w:sz="0" w:space="0" w:color="auto"/>
                        <w:left w:val="none" w:sz="0" w:space="0" w:color="auto"/>
                        <w:bottom w:val="none" w:sz="0" w:space="0" w:color="auto"/>
                        <w:right w:val="none" w:sz="0" w:space="0" w:color="auto"/>
                      </w:divBdr>
                    </w:div>
                  </w:divsChild>
                </w:div>
                <w:div w:id="1812207140">
                  <w:marLeft w:val="0"/>
                  <w:marRight w:val="0"/>
                  <w:marTop w:val="0"/>
                  <w:marBottom w:val="0"/>
                  <w:divBdr>
                    <w:top w:val="none" w:sz="0" w:space="0" w:color="auto"/>
                    <w:left w:val="none" w:sz="0" w:space="0" w:color="auto"/>
                    <w:bottom w:val="none" w:sz="0" w:space="0" w:color="auto"/>
                    <w:right w:val="none" w:sz="0" w:space="0" w:color="auto"/>
                  </w:divBdr>
                  <w:divsChild>
                    <w:div w:id="164786736">
                      <w:marLeft w:val="0"/>
                      <w:marRight w:val="0"/>
                      <w:marTop w:val="0"/>
                      <w:marBottom w:val="0"/>
                      <w:divBdr>
                        <w:top w:val="none" w:sz="0" w:space="0" w:color="auto"/>
                        <w:left w:val="none" w:sz="0" w:space="0" w:color="auto"/>
                        <w:bottom w:val="none" w:sz="0" w:space="0" w:color="auto"/>
                        <w:right w:val="none" w:sz="0" w:space="0" w:color="auto"/>
                      </w:divBdr>
                    </w:div>
                    <w:div w:id="1445732863">
                      <w:marLeft w:val="0"/>
                      <w:marRight w:val="0"/>
                      <w:marTop w:val="0"/>
                      <w:marBottom w:val="0"/>
                      <w:divBdr>
                        <w:top w:val="none" w:sz="0" w:space="0" w:color="auto"/>
                        <w:left w:val="none" w:sz="0" w:space="0" w:color="auto"/>
                        <w:bottom w:val="none" w:sz="0" w:space="0" w:color="auto"/>
                        <w:right w:val="none" w:sz="0" w:space="0" w:color="auto"/>
                      </w:divBdr>
                    </w:div>
                    <w:div w:id="990409108">
                      <w:marLeft w:val="0"/>
                      <w:marRight w:val="0"/>
                      <w:marTop w:val="0"/>
                      <w:marBottom w:val="0"/>
                      <w:divBdr>
                        <w:top w:val="none" w:sz="0" w:space="0" w:color="auto"/>
                        <w:left w:val="none" w:sz="0" w:space="0" w:color="auto"/>
                        <w:bottom w:val="none" w:sz="0" w:space="0" w:color="auto"/>
                        <w:right w:val="none" w:sz="0" w:space="0" w:color="auto"/>
                      </w:divBdr>
                    </w:div>
                  </w:divsChild>
                </w:div>
                <w:div w:id="2104454315">
                  <w:marLeft w:val="0"/>
                  <w:marRight w:val="0"/>
                  <w:marTop w:val="0"/>
                  <w:marBottom w:val="0"/>
                  <w:divBdr>
                    <w:top w:val="none" w:sz="0" w:space="0" w:color="auto"/>
                    <w:left w:val="none" w:sz="0" w:space="0" w:color="auto"/>
                    <w:bottom w:val="none" w:sz="0" w:space="0" w:color="auto"/>
                    <w:right w:val="none" w:sz="0" w:space="0" w:color="auto"/>
                  </w:divBdr>
                  <w:divsChild>
                    <w:div w:id="2092314327">
                      <w:marLeft w:val="0"/>
                      <w:marRight w:val="0"/>
                      <w:marTop w:val="0"/>
                      <w:marBottom w:val="0"/>
                      <w:divBdr>
                        <w:top w:val="none" w:sz="0" w:space="0" w:color="auto"/>
                        <w:left w:val="none" w:sz="0" w:space="0" w:color="auto"/>
                        <w:bottom w:val="none" w:sz="0" w:space="0" w:color="auto"/>
                        <w:right w:val="none" w:sz="0" w:space="0" w:color="auto"/>
                      </w:divBdr>
                    </w:div>
                  </w:divsChild>
                </w:div>
                <w:div w:id="1725518183">
                  <w:marLeft w:val="0"/>
                  <w:marRight w:val="0"/>
                  <w:marTop w:val="0"/>
                  <w:marBottom w:val="0"/>
                  <w:divBdr>
                    <w:top w:val="none" w:sz="0" w:space="0" w:color="auto"/>
                    <w:left w:val="none" w:sz="0" w:space="0" w:color="auto"/>
                    <w:bottom w:val="none" w:sz="0" w:space="0" w:color="auto"/>
                    <w:right w:val="none" w:sz="0" w:space="0" w:color="auto"/>
                  </w:divBdr>
                  <w:divsChild>
                    <w:div w:id="2103722124">
                      <w:marLeft w:val="0"/>
                      <w:marRight w:val="0"/>
                      <w:marTop w:val="0"/>
                      <w:marBottom w:val="0"/>
                      <w:divBdr>
                        <w:top w:val="none" w:sz="0" w:space="0" w:color="auto"/>
                        <w:left w:val="none" w:sz="0" w:space="0" w:color="auto"/>
                        <w:bottom w:val="none" w:sz="0" w:space="0" w:color="auto"/>
                        <w:right w:val="none" w:sz="0" w:space="0" w:color="auto"/>
                      </w:divBdr>
                    </w:div>
                  </w:divsChild>
                </w:div>
                <w:div w:id="1947273357">
                  <w:marLeft w:val="0"/>
                  <w:marRight w:val="0"/>
                  <w:marTop w:val="0"/>
                  <w:marBottom w:val="0"/>
                  <w:divBdr>
                    <w:top w:val="none" w:sz="0" w:space="0" w:color="auto"/>
                    <w:left w:val="none" w:sz="0" w:space="0" w:color="auto"/>
                    <w:bottom w:val="none" w:sz="0" w:space="0" w:color="auto"/>
                    <w:right w:val="none" w:sz="0" w:space="0" w:color="auto"/>
                  </w:divBdr>
                  <w:divsChild>
                    <w:div w:id="242447768">
                      <w:marLeft w:val="0"/>
                      <w:marRight w:val="0"/>
                      <w:marTop w:val="0"/>
                      <w:marBottom w:val="0"/>
                      <w:divBdr>
                        <w:top w:val="none" w:sz="0" w:space="0" w:color="auto"/>
                        <w:left w:val="none" w:sz="0" w:space="0" w:color="auto"/>
                        <w:bottom w:val="none" w:sz="0" w:space="0" w:color="auto"/>
                        <w:right w:val="none" w:sz="0" w:space="0" w:color="auto"/>
                      </w:divBdr>
                    </w:div>
                  </w:divsChild>
                </w:div>
                <w:div w:id="798575108">
                  <w:marLeft w:val="0"/>
                  <w:marRight w:val="0"/>
                  <w:marTop w:val="0"/>
                  <w:marBottom w:val="0"/>
                  <w:divBdr>
                    <w:top w:val="none" w:sz="0" w:space="0" w:color="auto"/>
                    <w:left w:val="none" w:sz="0" w:space="0" w:color="auto"/>
                    <w:bottom w:val="none" w:sz="0" w:space="0" w:color="auto"/>
                    <w:right w:val="none" w:sz="0" w:space="0" w:color="auto"/>
                  </w:divBdr>
                  <w:divsChild>
                    <w:div w:id="12846632">
                      <w:marLeft w:val="0"/>
                      <w:marRight w:val="0"/>
                      <w:marTop w:val="0"/>
                      <w:marBottom w:val="0"/>
                      <w:divBdr>
                        <w:top w:val="none" w:sz="0" w:space="0" w:color="auto"/>
                        <w:left w:val="none" w:sz="0" w:space="0" w:color="auto"/>
                        <w:bottom w:val="none" w:sz="0" w:space="0" w:color="auto"/>
                        <w:right w:val="none" w:sz="0" w:space="0" w:color="auto"/>
                      </w:divBdr>
                    </w:div>
                  </w:divsChild>
                </w:div>
                <w:div w:id="278875472">
                  <w:marLeft w:val="0"/>
                  <w:marRight w:val="0"/>
                  <w:marTop w:val="0"/>
                  <w:marBottom w:val="0"/>
                  <w:divBdr>
                    <w:top w:val="none" w:sz="0" w:space="0" w:color="auto"/>
                    <w:left w:val="none" w:sz="0" w:space="0" w:color="auto"/>
                    <w:bottom w:val="none" w:sz="0" w:space="0" w:color="auto"/>
                    <w:right w:val="none" w:sz="0" w:space="0" w:color="auto"/>
                  </w:divBdr>
                  <w:divsChild>
                    <w:div w:id="333921658">
                      <w:marLeft w:val="0"/>
                      <w:marRight w:val="0"/>
                      <w:marTop w:val="0"/>
                      <w:marBottom w:val="0"/>
                      <w:divBdr>
                        <w:top w:val="none" w:sz="0" w:space="0" w:color="auto"/>
                        <w:left w:val="none" w:sz="0" w:space="0" w:color="auto"/>
                        <w:bottom w:val="none" w:sz="0" w:space="0" w:color="auto"/>
                        <w:right w:val="none" w:sz="0" w:space="0" w:color="auto"/>
                      </w:divBdr>
                    </w:div>
                  </w:divsChild>
                </w:div>
                <w:div w:id="828406496">
                  <w:marLeft w:val="0"/>
                  <w:marRight w:val="0"/>
                  <w:marTop w:val="0"/>
                  <w:marBottom w:val="0"/>
                  <w:divBdr>
                    <w:top w:val="none" w:sz="0" w:space="0" w:color="auto"/>
                    <w:left w:val="none" w:sz="0" w:space="0" w:color="auto"/>
                    <w:bottom w:val="none" w:sz="0" w:space="0" w:color="auto"/>
                    <w:right w:val="none" w:sz="0" w:space="0" w:color="auto"/>
                  </w:divBdr>
                  <w:divsChild>
                    <w:div w:id="497891413">
                      <w:marLeft w:val="0"/>
                      <w:marRight w:val="0"/>
                      <w:marTop w:val="0"/>
                      <w:marBottom w:val="0"/>
                      <w:divBdr>
                        <w:top w:val="none" w:sz="0" w:space="0" w:color="auto"/>
                        <w:left w:val="none" w:sz="0" w:space="0" w:color="auto"/>
                        <w:bottom w:val="none" w:sz="0" w:space="0" w:color="auto"/>
                        <w:right w:val="none" w:sz="0" w:space="0" w:color="auto"/>
                      </w:divBdr>
                    </w:div>
                  </w:divsChild>
                </w:div>
                <w:div w:id="1143041388">
                  <w:marLeft w:val="0"/>
                  <w:marRight w:val="0"/>
                  <w:marTop w:val="0"/>
                  <w:marBottom w:val="0"/>
                  <w:divBdr>
                    <w:top w:val="none" w:sz="0" w:space="0" w:color="auto"/>
                    <w:left w:val="none" w:sz="0" w:space="0" w:color="auto"/>
                    <w:bottom w:val="none" w:sz="0" w:space="0" w:color="auto"/>
                    <w:right w:val="none" w:sz="0" w:space="0" w:color="auto"/>
                  </w:divBdr>
                  <w:divsChild>
                    <w:div w:id="351567446">
                      <w:marLeft w:val="0"/>
                      <w:marRight w:val="0"/>
                      <w:marTop w:val="0"/>
                      <w:marBottom w:val="0"/>
                      <w:divBdr>
                        <w:top w:val="none" w:sz="0" w:space="0" w:color="auto"/>
                        <w:left w:val="none" w:sz="0" w:space="0" w:color="auto"/>
                        <w:bottom w:val="none" w:sz="0" w:space="0" w:color="auto"/>
                        <w:right w:val="none" w:sz="0" w:space="0" w:color="auto"/>
                      </w:divBdr>
                    </w:div>
                    <w:div w:id="1557155714">
                      <w:marLeft w:val="0"/>
                      <w:marRight w:val="0"/>
                      <w:marTop w:val="0"/>
                      <w:marBottom w:val="0"/>
                      <w:divBdr>
                        <w:top w:val="none" w:sz="0" w:space="0" w:color="auto"/>
                        <w:left w:val="none" w:sz="0" w:space="0" w:color="auto"/>
                        <w:bottom w:val="none" w:sz="0" w:space="0" w:color="auto"/>
                        <w:right w:val="none" w:sz="0" w:space="0" w:color="auto"/>
                      </w:divBdr>
                    </w:div>
                  </w:divsChild>
                </w:div>
                <w:div w:id="971327660">
                  <w:marLeft w:val="0"/>
                  <w:marRight w:val="0"/>
                  <w:marTop w:val="0"/>
                  <w:marBottom w:val="0"/>
                  <w:divBdr>
                    <w:top w:val="none" w:sz="0" w:space="0" w:color="auto"/>
                    <w:left w:val="none" w:sz="0" w:space="0" w:color="auto"/>
                    <w:bottom w:val="none" w:sz="0" w:space="0" w:color="auto"/>
                    <w:right w:val="none" w:sz="0" w:space="0" w:color="auto"/>
                  </w:divBdr>
                  <w:divsChild>
                    <w:div w:id="2053647268">
                      <w:marLeft w:val="0"/>
                      <w:marRight w:val="0"/>
                      <w:marTop w:val="0"/>
                      <w:marBottom w:val="0"/>
                      <w:divBdr>
                        <w:top w:val="none" w:sz="0" w:space="0" w:color="auto"/>
                        <w:left w:val="none" w:sz="0" w:space="0" w:color="auto"/>
                        <w:bottom w:val="none" w:sz="0" w:space="0" w:color="auto"/>
                        <w:right w:val="none" w:sz="0" w:space="0" w:color="auto"/>
                      </w:divBdr>
                    </w:div>
                  </w:divsChild>
                </w:div>
                <w:div w:id="1848402633">
                  <w:marLeft w:val="0"/>
                  <w:marRight w:val="0"/>
                  <w:marTop w:val="0"/>
                  <w:marBottom w:val="0"/>
                  <w:divBdr>
                    <w:top w:val="none" w:sz="0" w:space="0" w:color="auto"/>
                    <w:left w:val="none" w:sz="0" w:space="0" w:color="auto"/>
                    <w:bottom w:val="none" w:sz="0" w:space="0" w:color="auto"/>
                    <w:right w:val="none" w:sz="0" w:space="0" w:color="auto"/>
                  </w:divBdr>
                  <w:divsChild>
                    <w:div w:id="20325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72234">
          <w:marLeft w:val="0"/>
          <w:marRight w:val="0"/>
          <w:marTop w:val="0"/>
          <w:marBottom w:val="0"/>
          <w:divBdr>
            <w:top w:val="none" w:sz="0" w:space="0" w:color="auto"/>
            <w:left w:val="none" w:sz="0" w:space="0" w:color="auto"/>
            <w:bottom w:val="none" w:sz="0" w:space="0" w:color="auto"/>
            <w:right w:val="none" w:sz="0" w:space="0" w:color="auto"/>
          </w:divBdr>
        </w:div>
        <w:div w:id="577714258">
          <w:marLeft w:val="0"/>
          <w:marRight w:val="0"/>
          <w:marTop w:val="0"/>
          <w:marBottom w:val="0"/>
          <w:divBdr>
            <w:top w:val="none" w:sz="0" w:space="0" w:color="auto"/>
            <w:left w:val="none" w:sz="0" w:space="0" w:color="auto"/>
            <w:bottom w:val="none" w:sz="0" w:space="0" w:color="auto"/>
            <w:right w:val="none" w:sz="0" w:space="0" w:color="auto"/>
          </w:divBdr>
        </w:div>
        <w:div w:id="1580597946">
          <w:marLeft w:val="0"/>
          <w:marRight w:val="0"/>
          <w:marTop w:val="0"/>
          <w:marBottom w:val="0"/>
          <w:divBdr>
            <w:top w:val="none" w:sz="0" w:space="0" w:color="auto"/>
            <w:left w:val="none" w:sz="0" w:space="0" w:color="auto"/>
            <w:bottom w:val="none" w:sz="0" w:space="0" w:color="auto"/>
            <w:right w:val="none" w:sz="0" w:space="0" w:color="auto"/>
          </w:divBdr>
          <w:divsChild>
            <w:div w:id="420302052">
              <w:marLeft w:val="-75"/>
              <w:marRight w:val="0"/>
              <w:marTop w:val="30"/>
              <w:marBottom w:val="30"/>
              <w:divBdr>
                <w:top w:val="none" w:sz="0" w:space="0" w:color="auto"/>
                <w:left w:val="none" w:sz="0" w:space="0" w:color="auto"/>
                <w:bottom w:val="none" w:sz="0" w:space="0" w:color="auto"/>
                <w:right w:val="none" w:sz="0" w:space="0" w:color="auto"/>
              </w:divBdr>
              <w:divsChild>
                <w:div w:id="1496456433">
                  <w:marLeft w:val="0"/>
                  <w:marRight w:val="0"/>
                  <w:marTop w:val="0"/>
                  <w:marBottom w:val="0"/>
                  <w:divBdr>
                    <w:top w:val="none" w:sz="0" w:space="0" w:color="auto"/>
                    <w:left w:val="none" w:sz="0" w:space="0" w:color="auto"/>
                    <w:bottom w:val="none" w:sz="0" w:space="0" w:color="auto"/>
                    <w:right w:val="none" w:sz="0" w:space="0" w:color="auto"/>
                  </w:divBdr>
                  <w:divsChild>
                    <w:div w:id="937324414">
                      <w:marLeft w:val="0"/>
                      <w:marRight w:val="0"/>
                      <w:marTop w:val="0"/>
                      <w:marBottom w:val="0"/>
                      <w:divBdr>
                        <w:top w:val="none" w:sz="0" w:space="0" w:color="auto"/>
                        <w:left w:val="none" w:sz="0" w:space="0" w:color="auto"/>
                        <w:bottom w:val="none" w:sz="0" w:space="0" w:color="auto"/>
                        <w:right w:val="none" w:sz="0" w:space="0" w:color="auto"/>
                      </w:divBdr>
                    </w:div>
                  </w:divsChild>
                </w:div>
                <w:div w:id="460923983">
                  <w:marLeft w:val="0"/>
                  <w:marRight w:val="0"/>
                  <w:marTop w:val="0"/>
                  <w:marBottom w:val="0"/>
                  <w:divBdr>
                    <w:top w:val="none" w:sz="0" w:space="0" w:color="auto"/>
                    <w:left w:val="none" w:sz="0" w:space="0" w:color="auto"/>
                    <w:bottom w:val="none" w:sz="0" w:space="0" w:color="auto"/>
                    <w:right w:val="none" w:sz="0" w:space="0" w:color="auto"/>
                  </w:divBdr>
                  <w:divsChild>
                    <w:div w:id="1670672843">
                      <w:marLeft w:val="0"/>
                      <w:marRight w:val="0"/>
                      <w:marTop w:val="0"/>
                      <w:marBottom w:val="0"/>
                      <w:divBdr>
                        <w:top w:val="none" w:sz="0" w:space="0" w:color="auto"/>
                        <w:left w:val="none" w:sz="0" w:space="0" w:color="auto"/>
                        <w:bottom w:val="none" w:sz="0" w:space="0" w:color="auto"/>
                        <w:right w:val="none" w:sz="0" w:space="0" w:color="auto"/>
                      </w:divBdr>
                    </w:div>
                  </w:divsChild>
                </w:div>
                <w:div w:id="628323310">
                  <w:marLeft w:val="0"/>
                  <w:marRight w:val="0"/>
                  <w:marTop w:val="0"/>
                  <w:marBottom w:val="0"/>
                  <w:divBdr>
                    <w:top w:val="none" w:sz="0" w:space="0" w:color="auto"/>
                    <w:left w:val="none" w:sz="0" w:space="0" w:color="auto"/>
                    <w:bottom w:val="none" w:sz="0" w:space="0" w:color="auto"/>
                    <w:right w:val="none" w:sz="0" w:space="0" w:color="auto"/>
                  </w:divBdr>
                  <w:divsChild>
                    <w:div w:id="1802334570">
                      <w:marLeft w:val="0"/>
                      <w:marRight w:val="0"/>
                      <w:marTop w:val="0"/>
                      <w:marBottom w:val="0"/>
                      <w:divBdr>
                        <w:top w:val="none" w:sz="0" w:space="0" w:color="auto"/>
                        <w:left w:val="none" w:sz="0" w:space="0" w:color="auto"/>
                        <w:bottom w:val="none" w:sz="0" w:space="0" w:color="auto"/>
                        <w:right w:val="none" w:sz="0" w:space="0" w:color="auto"/>
                      </w:divBdr>
                    </w:div>
                  </w:divsChild>
                </w:div>
                <w:div w:id="742793677">
                  <w:marLeft w:val="0"/>
                  <w:marRight w:val="0"/>
                  <w:marTop w:val="0"/>
                  <w:marBottom w:val="0"/>
                  <w:divBdr>
                    <w:top w:val="none" w:sz="0" w:space="0" w:color="auto"/>
                    <w:left w:val="none" w:sz="0" w:space="0" w:color="auto"/>
                    <w:bottom w:val="none" w:sz="0" w:space="0" w:color="auto"/>
                    <w:right w:val="none" w:sz="0" w:space="0" w:color="auto"/>
                  </w:divBdr>
                  <w:divsChild>
                    <w:div w:id="613555032">
                      <w:marLeft w:val="0"/>
                      <w:marRight w:val="0"/>
                      <w:marTop w:val="0"/>
                      <w:marBottom w:val="0"/>
                      <w:divBdr>
                        <w:top w:val="none" w:sz="0" w:space="0" w:color="auto"/>
                        <w:left w:val="none" w:sz="0" w:space="0" w:color="auto"/>
                        <w:bottom w:val="none" w:sz="0" w:space="0" w:color="auto"/>
                        <w:right w:val="none" w:sz="0" w:space="0" w:color="auto"/>
                      </w:divBdr>
                    </w:div>
                    <w:div w:id="163906162">
                      <w:marLeft w:val="0"/>
                      <w:marRight w:val="0"/>
                      <w:marTop w:val="0"/>
                      <w:marBottom w:val="0"/>
                      <w:divBdr>
                        <w:top w:val="none" w:sz="0" w:space="0" w:color="auto"/>
                        <w:left w:val="none" w:sz="0" w:space="0" w:color="auto"/>
                        <w:bottom w:val="none" w:sz="0" w:space="0" w:color="auto"/>
                        <w:right w:val="none" w:sz="0" w:space="0" w:color="auto"/>
                      </w:divBdr>
                    </w:div>
                    <w:div w:id="1195000172">
                      <w:marLeft w:val="0"/>
                      <w:marRight w:val="0"/>
                      <w:marTop w:val="0"/>
                      <w:marBottom w:val="0"/>
                      <w:divBdr>
                        <w:top w:val="none" w:sz="0" w:space="0" w:color="auto"/>
                        <w:left w:val="none" w:sz="0" w:space="0" w:color="auto"/>
                        <w:bottom w:val="none" w:sz="0" w:space="0" w:color="auto"/>
                        <w:right w:val="none" w:sz="0" w:space="0" w:color="auto"/>
                      </w:divBdr>
                    </w:div>
                    <w:div w:id="1918467576">
                      <w:marLeft w:val="0"/>
                      <w:marRight w:val="0"/>
                      <w:marTop w:val="0"/>
                      <w:marBottom w:val="0"/>
                      <w:divBdr>
                        <w:top w:val="none" w:sz="0" w:space="0" w:color="auto"/>
                        <w:left w:val="none" w:sz="0" w:space="0" w:color="auto"/>
                        <w:bottom w:val="none" w:sz="0" w:space="0" w:color="auto"/>
                        <w:right w:val="none" w:sz="0" w:space="0" w:color="auto"/>
                      </w:divBdr>
                    </w:div>
                    <w:div w:id="1281297687">
                      <w:marLeft w:val="0"/>
                      <w:marRight w:val="0"/>
                      <w:marTop w:val="0"/>
                      <w:marBottom w:val="0"/>
                      <w:divBdr>
                        <w:top w:val="none" w:sz="0" w:space="0" w:color="auto"/>
                        <w:left w:val="none" w:sz="0" w:space="0" w:color="auto"/>
                        <w:bottom w:val="none" w:sz="0" w:space="0" w:color="auto"/>
                        <w:right w:val="none" w:sz="0" w:space="0" w:color="auto"/>
                      </w:divBdr>
                    </w:div>
                    <w:div w:id="674723771">
                      <w:marLeft w:val="0"/>
                      <w:marRight w:val="0"/>
                      <w:marTop w:val="0"/>
                      <w:marBottom w:val="0"/>
                      <w:divBdr>
                        <w:top w:val="none" w:sz="0" w:space="0" w:color="auto"/>
                        <w:left w:val="none" w:sz="0" w:space="0" w:color="auto"/>
                        <w:bottom w:val="none" w:sz="0" w:space="0" w:color="auto"/>
                        <w:right w:val="none" w:sz="0" w:space="0" w:color="auto"/>
                      </w:divBdr>
                    </w:div>
                    <w:div w:id="1822765509">
                      <w:marLeft w:val="0"/>
                      <w:marRight w:val="0"/>
                      <w:marTop w:val="0"/>
                      <w:marBottom w:val="0"/>
                      <w:divBdr>
                        <w:top w:val="none" w:sz="0" w:space="0" w:color="auto"/>
                        <w:left w:val="none" w:sz="0" w:space="0" w:color="auto"/>
                        <w:bottom w:val="none" w:sz="0" w:space="0" w:color="auto"/>
                        <w:right w:val="none" w:sz="0" w:space="0" w:color="auto"/>
                      </w:divBdr>
                    </w:div>
                    <w:div w:id="1931154876">
                      <w:marLeft w:val="0"/>
                      <w:marRight w:val="0"/>
                      <w:marTop w:val="0"/>
                      <w:marBottom w:val="0"/>
                      <w:divBdr>
                        <w:top w:val="none" w:sz="0" w:space="0" w:color="auto"/>
                        <w:left w:val="none" w:sz="0" w:space="0" w:color="auto"/>
                        <w:bottom w:val="none" w:sz="0" w:space="0" w:color="auto"/>
                        <w:right w:val="none" w:sz="0" w:space="0" w:color="auto"/>
                      </w:divBdr>
                    </w:div>
                    <w:div w:id="1618952645">
                      <w:marLeft w:val="0"/>
                      <w:marRight w:val="0"/>
                      <w:marTop w:val="0"/>
                      <w:marBottom w:val="0"/>
                      <w:divBdr>
                        <w:top w:val="none" w:sz="0" w:space="0" w:color="auto"/>
                        <w:left w:val="none" w:sz="0" w:space="0" w:color="auto"/>
                        <w:bottom w:val="none" w:sz="0" w:space="0" w:color="auto"/>
                        <w:right w:val="none" w:sz="0" w:space="0" w:color="auto"/>
                      </w:divBdr>
                    </w:div>
                  </w:divsChild>
                </w:div>
                <w:div w:id="155849721">
                  <w:marLeft w:val="0"/>
                  <w:marRight w:val="0"/>
                  <w:marTop w:val="0"/>
                  <w:marBottom w:val="0"/>
                  <w:divBdr>
                    <w:top w:val="none" w:sz="0" w:space="0" w:color="auto"/>
                    <w:left w:val="none" w:sz="0" w:space="0" w:color="auto"/>
                    <w:bottom w:val="none" w:sz="0" w:space="0" w:color="auto"/>
                    <w:right w:val="none" w:sz="0" w:space="0" w:color="auto"/>
                  </w:divBdr>
                  <w:divsChild>
                    <w:div w:id="1146749215">
                      <w:marLeft w:val="0"/>
                      <w:marRight w:val="0"/>
                      <w:marTop w:val="0"/>
                      <w:marBottom w:val="0"/>
                      <w:divBdr>
                        <w:top w:val="none" w:sz="0" w:space="0" w:color="auto"/>
                        <w:left w:val="none" w:sz="0" w:space="0" w:color="auto"/>
                        <w:bottom w:val="none" w:sz="0" w:space="0" w:color="auto"/>
                        <w:right w:val="none" w:sz="0" w:space="0" w:color="auto"/>
                      </w:divBdr>
                    </w:div>
                    <w:div w:id="113983085">
                      <w:marLeft w:val="0"/>
                      <w:marRight w:val="0"/>
                      <w:marTop w:val="0"/>
                      <w:marBottom w:val="0"/>
                      <w:divBdr>
                        <w:top w:val="none" w:sz="0" w:space="0" w:color="auto"/>
                        <w:left w:val="none" w:sz="0" w:space="0" w:color="auto"/>
                        <w:bottom w:val="none" w:sz="0" w:space="0" w:color="auto"/>
                        <w:right w:val="none" w:sz="0" w:space="0" w:color="auto"/>
                      </w:divBdr>
                    </w:div>
                    <w:div w:id="31393659">
                      <w:marLeft w:val="0"/>
                      <w:marRight w:val="0"/>
                      <w:marTop w:val="0"/>
                      <w:marBottom w:val="0"/>
                      <w:divBdr>
                        <w:top w:val="none" w:sz="0" w:space="0" w:color="auto"/>
                        <w:left w:val="none" w:sz="0" w:space="0" w:color="auto"/>
                        <w:bottom w:val="none" w:sz="0" w:space="0" w:color="auto"/>
                        <w:right w:val="none" w:sz="0" w:space="0" w:color="auto"/>
                      </w:divBdr>
                    </w:div>
                    <w:div w:id="349454838">
                      <w:marLeft w:val="0"/>
                      <w:marRight w:val="0"/>
                      <w:marTop w:val="0"/>
                      <w:marBottom w:val="0"/>
                      <w:divBdr>
                        <w:top w:val="none" w:sz="0" w:space="0" w:color="auto"/>
                        <w:left w:val="none" w:sz="0" w:space="0" w:color="auto"/>
                        <w:bottom w:val="none" w:sz="0" w:space="0" w:color="auto"/>
                        <w:right w:val="none" w:sz="0" w:space="0" w:color="auto"/>
                      </w:divBdr>
                    </w:div>
                  </w:divsChild>
                </w:div>
                <w:div w:id="1107193739">
                  <w:marLeft w:val="0"/>
                  <w:marRight w:val="0"/>
                  <w:marTop w:val="0"/>
                  <w:marBottom w:val="0"/>
                  <w:divBdr>
                    <w:top w:val="none" w:sz="0" w:space="0" w:color="auto"/>
                    <w:left w:val="none" w:sz="0" w:space="0" w:color="auto"/>
                    <w:bottom w:val="none" w:sz="0" w:space="0" w:color="auto"/>
                    <w:right w:val="none" w:sz="0" w:space="0" w:color="auto"/>
                  </w:divBdr>
                  <w:divsChild>
                    <w:div w:id="1438595547">
                      <w:marLeft w:val="0"/>
                      <w:marRight w:val="0"/>
                      <w:marTop w:val="0"/>
                      <w:marBottom w:val="0"/>
                      <w:divBdr>
                        <w:top w:val="none" w:sz="0" w:space="0" w:color="auto"/>
                        <w:left w:val="none" w:sz="0" w:space="0" w:color="auto"/>
                        <w:bottom w:val="none" w:sz="0" w:space="0" w:color="auto"/>
                        <w:right w:val="none" w:sz="0" w:space="0" w:color="auto"/>
                      </w:divBdr>
                    </w:div>
                    <w:div w:id="495803416">
                      <w:marLeft w:val="0"/>
                      <w:marRight w:val="0"/>
                      <w:marTop w:val="0"/>
                      <w:marBottom w:val="0"/>
                      <w:divBdr>
                        <w:top w:val="none" w:sz="0" w:space="0" w:color="auto"/>
                        <w:left w:val="none" w:sz="0" w:space="0" w:color="auto"/>
                        <w:bottom w:val="none" w:sz="0" w:space="0" w:color="auto"/>
                        <w:right w:val="none" w:sz="0" w:space="0" w:color="auto"/>
                      </w:divBdr>
                    </w:div>
                    <w:div w:id="626473719">
                      <w:marLeft w:val="0"/>
                      <w:marRight w:val="0"/>
                      <w:marTop w:val="0"/>
                      <w:marBottom w:val="0"/>
                      <w:divBdr>
                        <w:top w:val="none" w:sz="0" w:space="0" w:color="auto"/>
                        <w:left w:val="none" w:sz="0" w:space="0" w:color="auto"/>
                        <w:bottom w:val="none" w:sz="0" w:space="0" w:color="auto"/>
                        <w:right w:val="none" w:sz="0" w:space="0" w:color="auto"/>
                      </w:divBdr>
                    </w:div>
                    <w:div w:id="602807433">
                      <w:marLeft w:val="0"/>
                      <w:marRight w:val="0"/>
                      <w:marTop w:val="0"/>
                      <w:marBottom w:val="0"/>
                      <w:divBdr>
                        <w:top w:val="none" w:sz="0" w:space="0" w:color="auto"/>
                        <w:left w:val="none" w:sz="0" w:space="0" w:color="auto"/>
                        <w:bottom w:val="none" w:sz="0" w:space="0" w:color="auto"/>
                        <w:right w:val="none" w:sz="0" w:space="0" w:color="auto"/>
                      </w:divBdr>
                    </w:div>
                    <w:div w:id="966280851">
                      <w:marLeft w:val="0"/>
                      <w:marRight w:val="0"/>
                      <w:marTop w:val="0"/>
                      <w:marBottom w:val="0"/>
                      <w:divBdr>
                        <w:top w:val="none" w:sz="0" w:space="0" w:color="auto"/>
                        <w:left w:val="none" w:sz="0" w:space="0" w:color="auto"/>
                        <w:bottom w:val="none" w:sz="0" w:space="0" w:color="auto"/>
                        <w:right w:val="none" w:sz="0" w:space="0" w:color="auto"/>
                      </w:divBdr>
                    </w:div>
                    <w:div w:id="303780315">
                      <w:marLeft w:val="0"/>
                      <w:marRight w:val="0"/>
                      <w:marTop w:val="0"/>
                      <w:marBottom w:val="0"/>
                      <w:divBdr>
                        <w:top w:val="none" w:sz="0" w:space="0" w:color="auto"/>
                        <w:left w:val="none" w:sz="0" w:space="0" w:color="auto"/>
                        <w:bottom w:val="none" w:sz="0" w:space="0" w:color="auto"/>
                        <w:right w:val="none" w:sz="0" w:space="0" w:color="auto"/>
                      </w:divBdr>
                    </w:div>
                    <w:div w:id="1685015454">
                      <w:marLeft w:val="0"/>
                      <w:marRight w:val="0"/>
                      <w:marTop w:val="0"/>
                      <w:marBottom w:val="0"/>
                      <w:divBdr>
                        <w:top w:val="none" w:sz="0" w:space="0" w:color="auto"/>
                        <w:left w:val="none" w:sz="0" w:space="0" w:color="auto"/>
                        <w:bottom w:val="none" w:sz="0" w:space="0" w:color="auto"/>
                        <w:right w:val="none" w:sz="0" w:space="0" w:color="auto"/>
                      </w:divBdr>
                    </w:div>
                    <w:div w:id="291979043">
                      <w:marLeft w:val="0"/>
                      <w:marRight w:val="0"/>
                      <w:marTop w:val="0"/>
                      <w:marBottom w:val="0"/>
                      <w:divBdr>
                        <w:top w:val="none" w:sz="0" w:space="0" w:color="auto"/>
                        <w:left w:val="none" w:sz="0" w:space="0" w:color="auto"/>
                        <w:bottom w:val="none" w:sz="0" w:space="0" w:color="auto"/>
                        <w:right w:val="none" w:sz="0" w:space="0" w:color="auto"/>
                      </w:divBdr>
                    </w:div>
                    <w:div w:id="1136482721">
                      <w:marLeft w:val="0"/>
                      <w:marRight w:val="0"/>
                      <w:marTop w:val="0"/>
                      <w:marBottom w:val="0"/>
                      <w:divBdr>
                        <w:top w:val="none" w:sz="0" w:space="0" w:color="auto"/>
                        <w:left w:val="none" w:sz="0" w:space="0" w:color="auto"/>
                        <w:bottom w:val="none" w:sz="0" w:space="0" w:color="auto"/>
                        <w:right w:val="none" w:sz="0" w:space="0" w:color="auto"/>
                      </w:divBdr>
                    </w:div>
                    <w:div w:id="451287642">
                      <w:marLeft w:val="0"/>
                      <w:marRight w:val="0"/>
                      <w:marTop w:val="0"/>
                      <w:marBottom w:val="0"/>
                      <w:divBdr>
                        <w:top w:val="none" w:sz="0" w:space="0" w:color="auto"/>
                        <w:left w:val="none" w:sz="0" w:space="0" w:color="auto"/>
                        <w:bottom w:val="none" w:sz="0" w:space="0" w:color="auto"/>
                        <w:right w:val="none" w:sz="0" w:space="0" w:color="auto"/>
                      </w:divBdr>
                    </w:div>
                    <w:div w:id="2018075430">
                      <w:marLeft w:val="0"/>
                      <w:marRight w:val="0"/>
                      <w:marTop w:val="0"/>
                      <w:marBottom w:val="0"/>
                      <w:divBdr>
                        <w:top w:val="none" w:sz="0" w:space="0" w:color="auto"/>
                        <w:left w:val="none" w:sz="0" w:space="0" w:color="auto"/>
                        <w:bottom w:val="none" w:sz="0" w:space="0" w:color="auto"/>
                        <w:right w:val="none" w:sz="0" w:space="0" w:color="auto"/>
                      </w:divBdr>
                    </w:div>
                  </w:divsChild>
                </w:div>
                <w:div w:id="1123884652">
                  <w:marLeft w:val="0"/>
                  <w:marRight w:val="0"/>
                  <w:marTop w:val="0"/>
                  <w:marBottom w:val="0"/>
                  <w:divBdr>
                    <w:top w:val="none" w:sz="0" w:space="0" w:color="auto"/>
                    <w:left w:val="none" w:sz="0" w:space="0" w:color="auto"/>
                    <w:bottom w:val="none" w:sz="0" w:space="0" w:color="auto"/>
                    <w:right w:val="none" w:sz="0" w:space="0" w:color="auto"/>
                  </w:divBdr>
                  <w:divsChild>
                    <w:div w:id="1533499356">
                      <w:marLeft w:val="0"/>
                      <w:marRight w:val="0"/>
                      <w:marTop w:val="0"/>
                      <w:marBottom w:val="0"/>
                      <w:divBdr>
                        <w:top w:val="none" w:sz="0" w:space="0" w:color="auto"/>
                        <w:left w:val="none" w:sz="0" w:space="0" w:color="auto"/>
                        <w:bottom w:val="none" w:sz="0" w:space="0" w:color="auto"/>
                        <w:right w:val="none" w:sz="0" w:space="0" w:color="auto"/>
                      </w:divBdr>
                    </w:div>
                  </w:divsChild>
                </w:div>
                <w:div w:id="1192525732">
                  <w:marLeft w:val="0"/>
                  <w:marRight w:val="0"/>
                  <w:marTop w:val="0"/>
                  <w:marBottom w:val="0"/>
                  <w:divBdr>
                    <w:top w:val="none" w:sz="0" w:space="0" w:color="auto"/>
                    <w:left w:val="none" w:sz="0" w:space="0" w:color="auto"/>
                    <w:bottom w:val="none" w:sz="0" w:space="0" w:color="auto"/>
                    <w:right w:val="none" w:sz="0" w:space="0" w:color="auto"/>
                  </w:divBdr>
                  <w:divsChild>
                    <w:div w:id="628391638">
                      <w:marLeft w:val="0"/>
                      <w:marRight w:val="0"/>
                      <w:marTop w:val="0"/>
                      <w:marBottom w:val="0"/>
                      <w:divBdr>
                        <w:top w:val="none" w:sz="0" w:space="0" w:color="auto"/>
                        <w:left w:val="none" w:sz="0" w:space="0" w:color="auto"/>
                        <w:bottom w:val="none" w:sz="0" w:space="0" w:color="auto"/>
                        <w:right w:val="none" w:sz="0" w:space="0" w:color="auto"/>
                      </w:divBdr>
                    </w:div>
                    <w:div w:id="2037845849">
                      <w:marLeft w:val="0"/>
                      <w:marRight w:val="0"/>
                      <w:marTop w:val="0"/>
                      <w:marBottom w:val="0"/>
                      <w:divBdr>
                        <w:top w:val="none" w:sz="0" w:space="0" w:color="auto"/>
                        <w:left w:val="none" w:sz="0" w:space="0" w:color="auto"/>
                        <w:bottom w:val="none" w:sz="0" w:space="0" w:color="auto"/>
                        <w:right w:val="none" w:sz="0" w:space="0" w:color="auto"/>
                      </w:divBdr>
                    </w:div>
                    <w:div w:id="1423645077">
                      <w:marLeft w:val="0"/>
                      <w:marRight w:val="0"/>
                      <w:marTop w:val="0"/>
                      <w:marBottom w:val="0"/>
                      <w:divBdr>
                        <w:top w:val="none" w:sz="0" w:space="0" w:color="auto"/>
                        <w:left w:val="none" w:sz="0" w:space="0" w:color="auto"/>
                        <w:bottom w:val="none" w:sz="0" w:space="0" w:color="auto"/>
                        <w:right w:val="none" w:sz="0" w:space="0" w:color="auto"/>
                      </w:divBdr>
                    </w:div>
                    <w:div w:id="135030371">
                      <w:marLeft w:val="0"/>
                      <w:marRight w:val="0"/>
                      <w:marTop w:val="0"/>
                      <w:marBottom w:val="0"/>
                      <w:divBdr>
                        <w:top w:val="none" w:sz="0" w:space="0" w:color="auto"/>
                        <w:left w:val="none" w:sz="0" w:space="0" w:color="auto"/>
                        <w:bottom w:val="none" w:sz="0" w:space="0" w:color="auto"/>
                        <w:right w:val="none" w:sz="0" w:space="0" w:color="auto"/>
                      </w:divBdr>
                    </w:div>
                    <w:div w:id="43867370">
                      <w:marLeft w:val="0"/>
                      <w:marRight w:val="0"/>
                      <w:marTop w:val="0"/>
                      <w:marBottom w:val="0"/>
                      <w:divBdr>
                        <w:top w:val="none" w:sz="0" w:space="0" w:color="auto"/>
                        <w:left w:val="none" w:sz="0" w:space="0" w:color="auto"/>
                        <w:bottom w:val="none" w:sz="0" w:space="0" w:color="auto"/>
                        <w:right w:val="none" w:sz="0" w:space="0" w:color="auto"/>
                      </w:divBdr>
                    </w:div>
                    <w:div w:id="361128357">
                      <w:marLeft w:val="0"/>
                      <w:marRight w:val="0"/>
                      <w:marTop w:val="0"/>
                      <w:marBottom w:val="0"/>
                      <w:divBdr>
                        <w:top w:val="none" w:sz="0" w:space="0" w:color="auto"/>
                        <w:left w:val="none" w:sz="0" w:space="0" w:color="auto"/>
                        <w:bottom w:val="none" w:sz="0" w:space="0" w:color="auto"/>
                        <w:right w:val="none" w:sz="0" w:space="0" w:color="auto"/>
                      </w:divBdr>
                    </w:div>
                    <w:div w:id="213541311">
                      <w:marLeft w:val="0"/>
                      <w:marRight w:val="0"/>
                      <w:marTop w:val="0"/>
                      <w:marBottom w:val="0"/>
                      <w:divBdr>
                        <w:top w:val="none" w:sz="0" w:space="0" w:color="auto"/>
                        <w:left w:val="none" w:sz="0" w:space="0" w:color="auto"/>
                        <w:bottom w:val="none" w:sz="0" w:space="0" w:color="auto"/>
                        <w:right w:val="none" w:sz="0" w:space="0" w:color="auto"/>
                      </w:divBdr>
                    </w:div>
                    <w:div w:id="100296118">
                      <w:marLeft w:val="0"/>
                      <w:marRight w:val="0"/>
                      <w:marTop w:val="0"/>
                      <w:marBottom w:val="0"/>
                      <w:divBdr>
                        <w:top w:val="none" w:sz="0" w:space="0" w:color="auto"/>
                        <w:left w:val="none" w:sz="0" w:space="0" w:color="auto"/>
                        <w:bottom w:val="none" w:sz="0" w:space="0" w:color="auto"/>
                        <w:right w:val="none" w:sz="0" w:space="0" w:color="auto"/>
                      </w:divBdr>
                    </w:div>
                    <w:div w:id="758796082">
                      <w:marLeft w:val="0"/>
                      <w:marRight w:val="0"/>
                      <w:marTop w:val="0"/>
                      <w:marBottom w:val="0"/>
                      <w:divBdr>
                        <w:top w:val="none" w:sz="0" w:space="0" w:color="auto"/>
                        <w:left w:val="none" w:sz="0" w:space="0" w:color="auto"/>
                        <w:bottom w:val="none" w:sz="0" w:space="0" w:color="auto"/>
                        <w:right w:val="none" w:sz="0" w:space="0" w:color="auto"/>
                      </w:divBdr>
                    </w:div>
                    <w:div w:id="1198397196">
                      <w:marLeft w:val="0"/>
                      <w:marRight w:val="0"/>
                      <w:marTop w:val="0"/>
                      <w:marBottom w:val="0"/>
                      <w:divBdr>
                        <w:top w:val="none" w:sz="0" w:space="0" w:color="auto"/>
                        <w:left w:val="none" w:sz="0" w:space="0" w:color="auto"/>
                        <w:bottom w:val="none" w:sz="0" w:space="0" w:color="auto"/>
                        <w:right w:val="none" w:sz="0" w:space="0" w:color="auto"/>
                      </w:divBdr>
                    </w:div>
                    <w:div w:id="757675255">
                      <w:marLeft w:val="0"/>
                      <w:marRight w:val="0"/>
                      <w:marTop w:val="0"/>
                      <w:marBottom w:val="0"/>
                      <w:divBdr>
                        <w:top w:val="none" w:sz="0" w:space="0" w:color="auto"/>
                        <w:left w:val="none" w:sz="0" w:space="0" w:color="auto"/>
                        <w:bottom w:val="none" w:sz="0" w:space="0" w:color="auto"/>
                        <w:right w:val="none" w:sz="0" w:space="0" w:color="auto"/>
                      </w:divBdr>
                    </w:div>
                    <w:div w:id="298734066">
                      <w:marLeft w:val="0"/>
                      <w:marRight w:val="0"/>
                      <w:marTop w:val="0"/>
                      <w:marBottom w:val="0"/>
                      <w:divBdr>
                        <w:top w:val="none" w:sz="0" w:space="0" w:color="auto"/>
                        <w:left w:val="none" w:sz="0" w:space="0" w:color="auto"/>
                        <w:bottom w:val="none" w:sz="0" w:space="0" w:color="auto"/>
                        <w:right w:val="none" w:sz="0" w:space="0" w:color="auto"/>
                      </w:divBdr>
                    </w:div>
                  </w:divsChild>
                </w:div>
                <w:div w:id="126972954">
                  <w:marLeft w:val="0"/>
                  <w:marRight w:val="0"/>
                  <w:marTop w:val="0"/>
                  <w:marBottom w:val="0"/>
                  <w:divBdr>
                    <w:top w:val="none" w:sz="0" w:space="0" w:color="auto"/>
                    <w:left w:val="none" w:sz="0" w:space="0" w:color="auto"/>
                    <w:bottom w:val="none" w:sz="0" w:space="0" w:color="auto"/>
                    <w:right w:val="none" w:sz="0" w:space="0" w:color="auto"/>
                  </w:divBdr>
                  <w:divsChild>
                    <w:div w:id="1867325472">
                      <w:marLeft w:val="0"/>
                      <w:marRight w:val="0"/>
                      <w:marTop w:val="0"/>
                      <w:marBottom w:val="0"/>
                      <w:divBdr>
                        <w:top w:val="none" w:sz="0" w:space="0" w:color="auto"/>
                        <w:left w:val="none" w:sz="0" w:space="0" w:color="auto"/>
                        <w:bottom w:val="none" w:sz="0" w:space="0" w:color="auto"/>
                        <w:right w:val="none" w:sz="0" w:space="0" w:color="auto"/>
                      </w:divBdr>
                    </w:div>
                  </w:divsChild>
                </w:div>
                <w:div w:id="978997792">
                  <w:marLeft w:val="0"/>
                  <w:marRight w:val="0"/>
                  <w:marTop w:val="0"/>
                  <w:marBottom w:val="0"/>
                  <w:divBdr>
                    <w:top w:val="none" w:sz="0" w:space="0" w:color="auto"/>
                    <w:left w:val="none" w:sz="0" w:space="0" w:color="auto"/>
                    <w:bottom w:val="none" w:sz="0" w:space="0" w:color="auto"/>
                    <w:right w:val="none" w:sz="0" w:space="0" w:color="auto"/>
                  </w:divBdr>
                  <w:divsChild>
                    <w:div w:id="1071922864">
                      <w:marLeft w:val="0"/>
                      <w:marRight w:val="0"/>
                      <w:marTop w:val="0"/>
                      <w:marBottom w:val="0"/>
                      <w:divBdr>
                        <w:top w:val="none" w:sz="0" w:space="0" w:color="auto"/>
                        <w:left w:val="none" w:sz="0" w:space="0" w:color="auto"/>
                        <w:bottom w:val="none" w:sz="0" w:space="0" w:color="auto"/>
                        <w:right w:val="none" w:sz="0" w:space="0" w:color="auto"/>
                      </w:divBdr>
                    </w:div>
                    <w:div w:id="323432874">
                      <w:marLeft w:val="0"/>
                      <w:marRight w:val="0"/>
                      <w:marTop w:val="0"/>
                      <w:marBottom w:val="0"/>
                      <w:divBdr>
                        <w:top w:val="none" w:sz="0" w:space="0" w:color="auto"/>
                        <w:left w:val="none" w:sz="0" w:space="0" w:color="auto"/>
                        <w:bottom w:val="none" w:sz="0" w:space="0" w:color="auto"/>
                        <w:right w:val="none" w:sz="0" w:space="0" w:color="auto"/>
                      </w:divBdr>
                    </w:div>
                    <w:div w:id="1863517800">
                      <w:marLeft w:val="0"/>
                      <w:marRight w:val="0"/>
                      <w:marTop w:val="0"/>
                      <w:marBottom w:val="0"/>
                      <w:divBdr>
                        <w:top w:val="none" w:sz="0" w:space="0" w:color="auto"/>
                        <w:left w:val="none" w:sz="0" w:space="0" w:color="auto"/>
                        <w:bottom w:val="none" w:sz="0" w:space="0" w:color="auto"/>
                        <w:right w:val="none" w:sz="0" w:space="0" w:color="auto"/>
                      </w:divBdr>
                    </w:div>
                    <w:div w:id="1206792239">
                      <w:marLeft w:val="0"/>
                      <w:marRight w:val="0"/>
                      <w:marTop w:val="0"/>
                      <w:marBottom w:val="0"/>
                      <w:divBdr>
                        <w:top w:val="none" w:sz="0" w:space="0" w:color="auto"/>
                        <w:left w:val="none" w:sz="0" w:space="0" w:color="auto"/>
                        <w:bottom w:val="none" w:sz="0" w:space="0" w:color="auto"/>
                        <w:right w:val="none" w:sz="0" w:space="0" w:color="auto"/>
                      </w:divBdr>
                    </w:div>
                    <w:div w:id="16276223">
                      <w:marLeft w:val="0"/>
                      <w:marRight w:val="0"/>
                      <w:marTop w:val="0"/>
                      <w:marBottom w:val="0"/>
                      <w:divBdr>
                        <w:top w:val="none" w:sz="0" w:space="0" w:color="auto"/>
                        <w:left w:val="none" w:sz="0" w:space="0" w:color="auto"/>
                        <w:bottom w:val="none" w:sz="0" w:space="0" w:color="auto"/>
                        <w:right w:val="none" w:sz="0" w:space="0" w:color="auto"/>
                      </w:divBdr>
                    </w:div>
                    <w:div w:id="139345758">
                      <w:marLeft w:val="0"/>
                      <w:marRight w:val="0"/>
                      <w:marTop w:val="0"/>
                      <w:marBottom w:val="0"/>
                      <w:divBdr>
                        <w:top w:val="none" w:sz="0" w:space="0" w:color="auto"/>
                        <w:left w:val="none" w:sz="0" w:space="0" w:color="auto"/>
                        <w:bottom w:val="none" w:sz="0" w:space="0" w:color="auto"/>
                        <w:right w:val="none" w:sz="0" w:space="0" w:color="auto"/>
                      </w:divBdr>
                    </w:div>
                    <w:div w:id="494758818">
                      <w:marLeft w:val="0"/>
                      <w:marRight w:val="0"/>
                      <w:marTop w:val="0"/>
                      <w:marBottom w:val="0"/>
                      <w:divBdr>
                        <w:top w:val="none" w:sz="0" w:space="0" w:color="auto"/>
                        <w:left w:val="none" w:sz="0" w:space="0" w:color="auto"/>
                        <w:bottom w:val="none" w:sz="0" w:space="0" w:color="auto"/>
                        <w:right w:val="none" w:sz="0" w:space="0" w:color="auto"/>
                      </w:divBdr>
                    </w:div>
                    <w:div w:id="1103915924">
                      <w:marLeft w:val="0"/>
                      <w:marRight w:val="0"/>
                      <w:marTop w:val="0"/>
                      <w:marBottom w:val="0"/>
                      <w:divBdr>
                        <w:top w:val="none" w:sz="0" w:space="0" w:color="auto"/>
                        <w:left w:val="none" w:sz="0" w:space="0" w:color="auto"/>
                        <w:bottom w:val="none" w:sz="0" w:space="0" w:color="auto"/>
                        <w:right w:val="none" w:sz="0" w:space="0" w:color="auto"/>
                      </w:divBdr>
                    </w:div>
                    <w:div w:id="656420506">
                      <w:marLeft w:val="0"/>
                      <w:marRight w:val="0"/>
                      <w:marTop w:val="0"/>
                      <w:marBottom w:val="0"/>
                      <w:divBdr>
                        <w:top w:val="none" w:sz="0" w:space="0" w:color="auto"/>
                        <w:left w:val="none" w:sz="0" w:space="0" w:color="auto"/>
                        <w:bottom w:val="none" w:sz="0" w:space="0" w:color="auto"/>
                        <w:right w:val="none" w:sz="0" w:space="0" w:color="auto"/>
                      </w:divBdr>
                    </w:div>
                    <w:div w:id="1332874539">
                      <w:marLeft w:val="0"/>
                      <w:marRight w:val="0"/>
                      <w:marTop w:val="0"/>
                      <w:marBottom w:val="0"/>
                      <w:divBdr>
                        <w:top w:val="none" w:sz="0" w:space="0" w:color="auto"/>
                        <w:left w:val="none" w:sz="0" w:space="0" w:color="auto"/>
                        <w:bottom w:val="none" w:sz="0" w:space="0" w:color="auto"/>
                        <w:right w:val="none" w:sz="0" w:space="0" w:color="auto"/>
                      </w:divBdr>
                    </w:div>
                    <w:div w:id="639768250">
                      <w:marLeft w:val="0"/>
                      <w:marRight w:val="0"/>
                      <w:marTop w:val="0"/>
                      <w:marBottom w:val="0"/>
                      <w:divBdr>
                        <w:top w:val="none" w:sz="0" w:space="0" w:color="auto"/>
                        <w:left w:val="none" w:sz="0" w:space="0" w:color="auto"/>
                        <w:bottom w:val="none" w:sz="0" w:space="0" w:color="auto"/>
                        <w:right w:val="none" w:sz="0" w:space="0" w:color="auto"/>
                      </w:divBdr>
                    </w:div>
                    <w:div w:id="151830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866788">
          <w:marLeft w:val="0"/>
          <w:marRight w:val="0"/>
          <w:marTop w:val="0"/>
          <w:marBottom w:val="0"/>
          <w:divBdr>
            <w:top w:val="none" w:sz="0" w:space="0" w:color="auto"/>
            <w:left w:val="none" w:sz="0" w:space="0" w:color="auto"/>
            <w:bottom w:val="none" w:sz="0" w:space="0" w:color="auto"/>
            <w:right w:val="none" w:sz="0" w:space="0" w:color="auto"/>
          </w:divBdr>
        </w:div>
        <w:div w:id="1707949848">
          <w:marLeft w:val="0"/>
          <w:marRight w:val="0"/>
          <w:marTop w:val="0"/>
          <w:marBottom w:val="0"/>
          <w:divBdr>
            <w:top w:val="none" w:sz="0" w:space="0" w:color="auto"/>
            <w:left w:val="none" w:sz="0" w:space="0" w:color="auto"/>
            <w:bottom w:val="none" w:sz="0" w:space="0" w:color="auto"/>
            <w:right w:val="none" w:sz="0" w:space="0" w:color="auto"/>
          </w:divBdr>
        </w:div>
        <w:div w:id="110394441">
          <w:marLeft w:val="0"/>
          <w:marRight w:val="0"/>
          <w:marTop w:val="0"/>
          <w:marBottom w:val="0"/>
          <w:divBdr>
            <w:top w:val="none" w:sz="0" w:space="0" w:color="auto"/>
            <w:left w:val="none" w:sz="0" w:space="0" w:color="auto"/>
            <w:bottom w:val="none" w:sz="0" w:space="0" w:color="auto"/>
            <w:right w:val="none" w:sz="0" w:space="0" w:color="auto"/>
          </w:divBdr>
        </w:div>
        <w:div w:id="470951269">
          <w:marLeft w:val="0"/>
          <w:marRight w:val="0"/>
          <w:marTop w:val="0"/>
          <w:marBottom w:val="0"/>
          <w:divBdr>
            <w:top w:val="none" w:sz="0" w:space="0" w:color="auto"/>
            <w:left w:val="none" w:sz="0" w:space="0" w:color="auto"/>
            <w:bottom w:val="none" w:sz="0" w:space="0" w:color="auto"/>
            <w:right w:val="none" w:sz="0" w:space="0" w:color="auto"/>
          </w:divBdr>
        </w:div>
        <w:div w:id="491874181">
          <w:marLeft w:val="0"/>
          <w:marRight w:val="0"/>
          <w:marTop w:val="0"/>
          <w:marBottom w:val="0"/>
          <w:divBdr>
            <w:top w:val="none" w:sz="0" w:space="0" w:color="auto"/>
            <w:left w:val="none" w:sz="0" w:space="0" w:color="auto"/>
            <w:bottom w:val="none" w:sz="0" w:space="0" w:color="auto"/>
            <w:right w:val="none" w:sz="0" w:space="0" w:color="auto"/>
          </w:divBdr>
        </w:div>
        <w:div w:id="2088261806">
          <w:marLeft w:val="0"/>
          <w:marRight w:val="0"/>
          <w:marTop w:val="0"/>
          <w:marBottom w:val="0"/>
          <w:divBdr>
            <w:top w:val="none" w:sz="0" w:space="0" w:color="auto"/>
            <w:left w:val="none" w:sz="0" w:space="0" w:color="auto"/>
            <w:bottom w:val="none" w:sz="0" w:space="0" w:color="auto"/>
            <w:right w:val="none" w:sz="0" w:space="0" w:color="auto"/>
          </w:divBdr>
        </w:div>
        <w:div w:id="1023170206">
          <w:marLeft w:val="0"/>
          <w:marRight w:val="0"/>
          <w:marTop w:val="0"/>
          <w:marBottom w:val="0"/>
          <w:divBdr>
            <w:top w:val="none" w:sz="0" w:space="0" w:color="auto"/>
            <w:left w:val="none" w:sz="0" w:space="0" w:color="auto"/>
            <w:bottom w:val="none" w:sz="0" w:space="0" w:color="auto"/>
            <w:right w:val="none" w:sz="0" w:space="0" w:color="auto"/>
          </w:divBdr>
        </w:div>
        <w:div w:id="280453748">
          <w:marLeft w:val="0"/>
          <w:marRight w:val="0"/>
          <w:marTop w:val="0"/>
          <w:marBottom w:val="0"/>
          <w:divBdr>
            <w:top w:val="none" w:sz="0" w:space="0" w:color="auto"/>
            <w:left w:val="none" w:sz="0" w:space="0" w:color="auto"/>
            <w:bottom w:val="none" w:sz="0" w:space="0" w:color="auto"/>
            <w:right w:val="none" w:sz="0" w:space="0" w:color="auto"/>
          </w:divBdr>
        </w:div>
        <w:div w:id="843278291">
          <w:marLeft w:val="0"/>
          <w:marRight w:val="0"/>
          <w:marTop w:val="0"/>
          <w:marBottom w:val="0"/>
          <w:divBdr>
            <w:top w:val="none" w:sz="0" w:space="0" w:color="auto"/>
            <w:left w:val="none" w:sz="0" w:space="0" w:color="auto"/>
            <w:bottom w:val="none" w:sz="0" w:space="0" w:color="auto"/>
            <w:right w:val="none" w:sz="0" w:space="0" w:color="auto"/>
          </w:divBdr>
        </w:div>
        <w:div w:id="1012150365">
          <w:marLeft w:val="0"/>
          <w:marRight w:val="0"/>
          <w:marTop w:val="0"/>
          <w:marBottom w:val="0"/>
          <w:divBdr>
            <w:top w:val="none" w:sz="0" w:space="0" w:color="auto"/>
            <w:left w:val="none" w:sz="0" w:space="0" w:color="auto"/>
            <w:bottom w:val="none" w:sz="0" w:space="0" w:color="auto"/>
            <w:right w:val="none" w:sz="0" w:space="0" w:color="auto"/>
          </w:divBdr>
        </w:div>
        <w:div w:id="1744062060">
          <w:marLeft w:val="0"/>
          <w:marRight w:val="0"/>
          <w:marTop w:val="0"/>
          <w:marBottom w:val="0"/>
          <w:divBdr>
            <w:top w:val="none" w:sz="0" w:space="0" w:color="auto"/>
            <w:left w:val="none" w:sz="0" w:space="0" w:color="auto"/>
            <w:bottom w:val="none" w:sz="0" w:space="0" w:color="auto"/>
            <w:right w:val="none" w:sz="0" w:space="0" w:color="auto"/>
          </w:divBdr>
        </w:div>
        <w:div w:id="736318943">
          <w:marLeft w:val="0"/>
          <w:marRight w:val="0"/>
          <w:marTop w:val="0"/>
          <w:marBottom w:val="0"/>
          <w:divBdr>
            <w:top w:val="none" w:sz="0" w:space="0" w:color="auto"/>
            <w:left w:val="none" w:sz="0" w:space="0" w:color="auto"/>
            <w:bottom w:val="none" w:sz="0" w:space="0" w:color="auto"/>
            <w:right w:val="none" w:sz="0" w:space="0" w:color="auto"/>
          </w:divBdr>
        </w:div>
        <w:div w:id="1967928388">
          <w:marLeft w:val="0"/>
          <w:marRight w:val="0"/>
          <w:marTop w:val="0"/>
          <w:marBottom w:val="0"/>
          <w:divBdr>
            <w:top w:val="none" w:sz="0" w:space="0" w:color="auto"/>
            <w:left w:val="none" w:sz="0" w:space="0" w:color="auto"/>
            <w:bottom w:val="none" w:sz="0" w:space="0" w:color="auto"/>
            <w:right w:val="none" w:sz="0" w:space="0" w:color="auto"/>
          </w:divBdr>
        </w:div>
        <w:div w:id="781338536">
          <w:marLeft w:val="0"/>
          <w:marRight w:val="0"/>
          <w:marTop w:val="0"/>
          <w:marBottom w:val="0"/>
          <w:divBdr>
            <w:top w:val="none" w:sz="0" w:space="0" w:color="auto"/>
            <w:left w:val="none" w:sz="0" w:space="0" w:color="auto"/>
            <w:bottom w:val="none" w:sz="0" w:space="0" w:color="auto"/>
            <w:right w:val="none" w:sz="0" w:space="0" w:color="auto"/>
          </w:divBdr>
        </w:div>
        <w:div w:id="75057894">
          <w:marLeft w:val="0"/>
          <w:marRight w:val="0"/>
          <w:marTop w:val="0"/>
          <w:marBottom w:val="0"/>
          <w:divBdr>
            <w:top w:val="none" w:sz="0" w:space="0" w:color="auto"/>
            <w:left w:val="none" w:sz="0" w:space="0" w:color="auto"/>
            <w:bottom w:val="none" w:sz="0" w:space="0" w:color="auto"/>
            <w:right w:val="none" w:sz="0" w:space="0" w:color="auto"/>
          </w:divBdr>
        </w:div>
        <w:div w:id="79448412">
          <w:marLeft w:val="0"/>
          <w:marRight w:val="0"/>
          <w:marTop w:val="0"/>
          <w:marBottom w:val="0"/>
          <w:divBdr>
            <w:top w:val="none" w:sz="0" w:space="0" w:color="auto"/>
            <w:left w:val="none" w:sz="0" w:space="0" w:color="auto"/>
            <w:bottom w:val="none" w:sz="0" w:space="0" w:color="auto"/>
            <w:right w:val="none" w:sz="0" w:space="0" w:color="auto"/>
          </w:divBdr>
        </w:div>
        <w:div w:id="1671592374">
          <w:marLeft w:val="0"/>
          <w:marRight w:val="0"/>
          <w:marTop w:val="0"/>
          <w:marBottom w:val="0"/>
          <w:divBdr>
            <w:top w:val="none" w:sz="0" w:space="0" w:color="auto"/>
            <w:left w:val="none" w:sz="0" w:space="0" w:color="auto"/>
            <w:bottom w:val="none" w:sz="0" w:space="0" w:color="auto"/>
            <w:right w:val="none" w:sz="0" w:space="0" w:color="auto"/>
          </w:divBdr>
        </w:div>
        <w:div w:id="1928076955">
          <w:marLeft w:val="0"/>
          <w:marRight w:val="0"/>
          <w:marTop w:val="0"/>
          <w:marBottom w:val="0"/>
          <w:divBdr>
            <w:top w:val="none" w:sz="0" w:space="0" w:color="auto"/>
            <w:left w:val="none" w:sz="0" w:space="0" w:color="auto"/>
            <w:bottom w:val="none" w:sz="0" w:space="0" w:color="auto"/>
            <w:right w:val="none" w:sz="0" w:space="0" w:color="auto"/>
          </w:divBdr>
        </w:div>
        <w:div w:id="912423350">
          <w:marLeft w:val="0"/>
          <w:marRight w:val="0"/>
          <w:marTop w:val="0"/>
          <w:marBottom w:val="0"/>
          <w:divBdr>
            <w:top w:val="none" w:sz="0" w:space="0" w:color="auto"/>
            <w:left w:val="none" w:sz="0" w:space="0" w:color="auto"/>
            <w:bottom w:val="none" w:sz="0" w:space="0" w:color="auto"/>
            <w:right w:val="none" w:sz="0" w:space="0" w:color="auto"/>
          </w:divBdr>
        </w:div>
        <w:div w:id="1936863480">
          <w:marLeft w:val="0"/>
          <w:marRight w:val="0"/>
          <w:marTop w:val="0"/>
          <w:marBottom w:val="0"/>
          <w:divBdr>
            <w:top w:val="none" w:sz="0" w:space="0" w:color="auto"/>
            <w:left w:val="none" w:sz="0" w:space="0" w:color="auto"/>
            <w:bottom w:val="none" w:sz="0" w:space="0" w:color="auto"/>
            <w:right w:val="none" w:sz="0" w:space="0" w:color="auto"/>
          </w:divBdr>
        </w:div>
        <w:div w:id="531959575">
          <w:marLeft w:val="0"/>
          <w:marRight w:val="0"/>
          <w:marTop w:val="0"/>
          <w:marBottom w:val="0"/>
          <w:divBdr>
            <w:top w:val="none" w:sz="0" w:space="0" w:color="auto"/>
            <w:left w:val="none" w:sz="0" w:space="0" w:color="auto"/>
            <w:bottom w:val="none" w:sz="0" w:space="0" w:color="auto"/>
            <w:right w:val="none" w:sz="0" w:space="0" w:color="auto"/>
          </w:divBdr>
        </w:div>
        <w:div w:id="2056081491">
          <w:marLeft w:val="0"/>
          <w:marRight w:val="0"/>
          <w:marTop w:val="0"/>
          <w:marBottom w:val="0"/>
          <w:divBdr>
            <w:top w:val="none" w:sz="0" w:space="0" w:color="auto"/>
            <w:left w:val="none" w:sz="0" w:space="0" w:color="auto"/>
            <w:bottom w:val="none" w:sz="0" w:space="0" w:color="auto"/>
            <w:right w:val="none" w:sz="0" w:space="0" w:color="auto"/>
          </w:divBdr>
        </w:div>
        <w:div w:id="719018969">
          <w:marLeft w:val="0"/>
          <w:marRight w:val="0"/>
          <w:marTop w:val="0"/>
          <w:marBottom w:val="0"/>
          <w:divBdr>
            <w:top w:val="none" w:sz="0" w:space="0" w:color="auto"/>
            <w:left w:val="none" w:sz="0" w:space="0" w:color="auto"/>
            <w:bottom w:val="none" w:sz="0" w:space="0" w:color="auto"/>
            <w:right w:val="none" w:sz="0" w:space="0" w:color="auto"/>
          </w:divBdr>
        </w:div>
        <w:div w:id="1117523119">
          <w:marLeft w:val="0"/>
          <w:marRight w:val="0"/>
          <w:marTop w:val="0"/>
          <w:marBottom w:val="0"/>
          <w:divBdr>
            <w:top w:val="none" w:sz="0" w:space="0" w:color="auto"/>
            <w:left w:val="none" w:sz="0" w:space="0" w:color="auto"/>
            <w:bottom w:val="none" w:sz="0" w:space="0" w:color="auto"/>
            <w:right w:val="none" w:sz="0" w:space="0" w:color="auto"/>
          </w:divBdr>
        </w:div>
        <w:div w:id="850216164">
          <w:marLeft w:val="0"/>
          <w:marRight w:val="0"/>
          <w:marTop w:val="0"/>
          <w:marBottom w:val="0"/>
          <w:divBdr>
            <w:top w:val="none" w:sz="0" w:space="0" w:color="auto"/>
            <w:left w:val="none" w:sz="0" w:space="0" w:color="auto"/>
            <w:bottom w:val="none" w:sz="0" w:space="0" w:color="auto"/>
            <w:right w:val="none" w:sz="0" w:space="0" w:color="auto"/>
          </w:divBdr>
        </w:div>
        <w:div w:id="1190339601">
          <w:marLeft w:val="0"/>
          <w:marRight w:val="0"/>
          <w:marTop w:val="0"/>
          <w:marBottom w:val="0"/>
          <w:divBdr>
            <w:top w:val="none" w:sz="0" w:space="0" w:color="auto"/>
            <w:left w:val="none" w:sz="0" w:space="0" w:color="auto"/>
            <w:bottom w:val="none" w:sz="0" w:space="0" w:color="auto"/>
            <w:right w:val="none" w:sz="0" w:space="0" w:color="auto"/>
          </w:divBdr>
          <w:divsChild>
            <w:div w:id="2116055063">
              <w:marLeft w:val="0"/>
              <w:marRight w:val="0"/>
              <w:marTop w:val="0"/>
              <w:marBottom w:val="0"/>
              <w:divBdr>
                <w:top w:val="none" w:sz="0" w:space="0" w:color="auto"/>
                <w:left w:val="none" w:sz="0" w:space="0" w:color="auto"/>
                <w:bottom w:val="none" w:sz="0" w:space="0" w:color="auto"/>
                <w:right w:val="none" w:sz="0" w:space="0" w:color="auto"/>
              </w:divBdr>
            </w:div>
            <w:div w:id="1463230005">
              <w:marLeft w:val="0"/>
              <w:marRight w:val="0"/>
              <w:marTop w:val="0"/>
              <w:marBottom w:val="0"/>
              <w:divBdr>
                <w:top w:val="none" w:sz="0" w:space="0" w:color="auto"/>
                <w:left w:val="none" w:sz="0" w:space="0" w:color="auto"/>
                <w:bottom w:val="none" w:sz="0" w:space="0" w:color="auto"/>
                <w:right w:val="none" w:sz="0" w:space="0" w:color="auto"/>
              </w:divBdr>
            </w:div>
            <w:div w:id="1959217204">
              <w:marLeft w:val="0"/>
              <w:marRight w:val="0"/>
              <w:marTop w:val="0"/>
              <w:marBottom w:val="0"/>
              <w:divBdr>
                <w:top w:val="none" w:sz="0" w:space="0" w:color="auto"/>
                <w:left w:val="none" w:sz="0" w:space="0" w:color="auto"/>
                <w:bottom w:val="none" w:sz="0" w:space="0" w:color="auto"/>
                <w:right w:val="none" w:sz="0" w:space="0" w:color="auto"/>
              </w:divBdr>
            </w:div>
            <w:div w:id="50273792">
              <w:marLeft w:val="0"/>
              <w:marRight w:val="0"/>
              <w:marTop w:val="0"/>
              <w:marBottom w:val="0"/>
              <w:divBdr>
                <w:top w:val="none" w:sz="0" w:space="0" w:color="auto"/>
                <w:left w:val="none" w:sz="0" w:space="0" w:color="auto"/>
                <w:bottom w:val="none" w:sz="0" w:space="0" w:color="auto"/>
                <w:right w:val="none" w:sz="0" w:space="0" w:color="auto"/>
              </w:divBdr>
            </w:div>
            <w:div w:id="398552871">
              <w:marLeft w:val="0"/>
              <w:marRight w:val="0"/>
              <w:marTop w:val="0"/>
              <w:marBottom w:val="0"/>
              <w:divBdr>
                <w:top w:val="none" w:sz="0" w:space="0" w:color="auto"/>
                <w:left w:val="none" w:sz="0" w:space="0" w:color="auto"/>
                <w:bottom w:val="none" w:sz="0" w:space="0" w:color="auto"/>
                <w:right w:val="none" w:sz="0" w:space="0" w:color="auto"/>
              </w:divBdr>
            </w:div>
          </w:divsChild>
        </w:div>
        <w:div w:id="724373860">
          <w:marLeft w:val="0"/>
          <w:marRight w:val="0"/>
          <w:marTop w:val="0"/>
          <w:marBottom w:val="0"/>
          <w:divBdr>
            <w:top w:val="none" w:sz="0" w:space="0" w:color="auto"/>
            <w:left w:val="none" w:sz="0" w:space="0" w:color="auto"/>
            <w:bottom w:val="none" w:sz="0" w:space="0" w:color="auto"/>
            <w:right w:val="none" w:sz="0" w:space="0" w:color="auto"/>
          </w:divBdr>
          <w:divsChild>
            <w:div w:id="875199063">
              <w:marLeft w:val="0"/>
              <w:marRight w:val="0"/>
              <w:marTop w:val="0"/>
              <w:marBottom w:val="0"/>
              <w:divBdr>
                <w:top w:val="none" w:sz="0" w:space="0" w:color="auto"/>
                <w:left w:val="none" w:sz="0" w:space="0" w:color="auto"/>
                <w:bottom w:val="none" w:sz="0" w:space="0" w:color="auto"/>
                <w:right w:val="none" w:sz="0" w:space="0" w:color="auto"/>
              </w:divBdr>
            </w:div>
            <w:div w:id="1256595325">
              <w:marLeft w:val="0"/>
              <w:marRight w:val="0"/>
              <w:marTop w:val="0"/>
              <w:marBottom w:val="0"/>
              <w:divBdr>
                <w:top w:val="none" w:sz="0" w:space="0" w:color="auto"/>
                <w:left w:val="none" w:sz="0" w:space="0" w:color="auto"/>
                <w:bottom w:val="none" w:sz="0" w:space="0" w:color="auto"/>
                <w:right w:val="none" w:sz="0" w:space="0" w:color="auto"/>
              </w:divBdr>
            </w:div>
            <w:div w:id="497698427">
              <w:marLeft w:val="0"/>
              <w:marRight w:val="0"/>
              <w:marTop w:val="0"/>
              <w:marBottom w:val="0"/>
              <w:divBdr>
                <w:top w:val="none" w:sz="0" w:space="0" w:color="auto"/>
                <w:left w:val="none" w:sz="0" w:space="0" w:color="auto"/>
                <w:bottom w:val="none" w:sz="0" w:space="0" w:color="auto"/>
                <w:right w:val="none" w:sz="0" w:space="0" w:color="auto"/>
              </w:divBdr>
            </w:div>
            <w:div w:id="1858351678">
              <w:marLeft w:val="0"/>
              <w:marRight w:val="0"/>
              <w:marTop w:val="0"/>
              <w:marBottom w:val="0"/>
              <w:divBdr>
                <w:top w:val="none" w:sz="0" w:space="0" w:color="auto"/>
                <w:left w:val="none" w:sz="0" w:space="0" w:color="auto"/>
                <w:bottom w:val="none" w:sz="0" w:space="0" w:color="auto"/>
                <w:right w:val="none" w:sz="0" w:space="0" w:color="auto"/>
              </w:divBdr>
            </w:div>
            <w:div w:id="1320770187">
              <w:marLeft w:val="0"/>
              <w:marRight w:val="0"/>
              <w:marTop w:val="0"/>
              <w:marBottom w:val="0"/>
              <w:divBdr>
                <w:top w:val="none" w:sz="0" w:space="0" w:color="auto"/>
                <w:left w:val="none" w:sz="0" w:space="0" w:color="auto"/>
                <w:bottom w:val="none" w:sz="0" w:space="0" w:color="auto"/>
                <w:right w:val="none" w:sz="0" w:space="0" w:color="auto"/>
              </w:divBdr>
            </w:div>
          </w:divsChild>
        </w:div>
        <w:div w:id="1297375103">
          <w:marLeft w:val="0"/>
          <w:marRight w:val="0"/>
          <w:marTop w:val="0"/>
          <w:marBottom w:val="0"/>
          <w:divBdr>
            <w:top w:val="none" w:sz="0" w:space="0" w:color="auto"/>
            <w:left w:val="none" w:sz="0" w:space="0" w:color="auto"/>
            <w:bottom w:val="none" w:sz="0" w:space="0" w:color="auto"/>
            <w:right w:val="none" w:sz="0" w:space="0" w:color="auto"/>
          </w:divBdr>
          <w:divsChild>
            <w:div w:id="114251657">
              <w:marLeft w:val="0"/>
              <w:marRight w:val="0"/>
              <w:marTop w:val="0"/>
              <w:marBottom w:val="0"/>
              <w:divBdr>
                <w:top w:val="none" w:sz="0" w:space="0" w:color="auto"/>
                <w:left w:val="none" w:sz="0" w:space="0" w:color="auto"/>
                <w:bottom w:val="none" w:sz="0" w:space="0" w:color="auto"/>
                <w:right w:val="none" w:sz="0" w:space="0" w:color="auto"/>
              </w:divBdr>
            </w:div>
            <w:div w:id="2044555835">
              <w:marLeft w:val="0"/>
              <w:marRight w:val="0"/>
              <w:marTop w:val="0"/>
              <w:marBottom w:val="0"/>
              <w:divBdr>
                <w:top w:val="none" w:sz="0" w:space="0" w:color="auto"/>
                <w:left w:val="none" w:sz="0" w:space="0" w:color="auto"/>
                <w:bottom w:val="none" w:sz="0" w:space="0" w:color="auto"/>
                <w:right w:val="none" w:sz="0" w:space="0" w:color="auto"/>
              </w:divBdr>
            </w:div>
            <w:div w:id="1960337500">
              <w:marLeft w:val="0"/>
              <w:marRight w:val="0"/>
              <w:marTop w:val="0"/>
              <w:marBottom w:val="0"/>
              <w:divBdr>
                <w:top w:val="none" w:sz="0" w:space="0" w:color="auto"/>
                <w:left w:val="none" w:sz="0" w:space="0" w:color="auto"/>
                <w:bottom w:val="none" w:sz="0" w:space="0" w:color="auto"/>
                <w:right w:val="none" w:sz="0" w:space="0" w:color="auto"/>
              </w:divBdr>
            </w:div>
            <w:div w:id="1502157495">
              <w:marLeft w:val="0"/>
              <w:marRight w:val="0"/>
              <w:marTop w:val="0"/>
              <w:marBottom w:val="0"/>
              <w:divBdr>
                <w:top w:val="none" w:sz="0" w:space="0" w:color="auto"/>
                <w:left w:val="none" w:sz="0" w:space="0" w:color="auto"/>
                <w:bottom w:val="none" w:sz="0" w:space="0" w:color="auto"/>
                <w:right w:val="none" w:sz="0" w:space="0" w:color="auto"/>
              </w:divBdr>
            </w:div>
            <w:div w:id="1862669135">
              <w:marLeft w:val="0"/>
              <w:marRight w:val="0"/>
              <w:marTop w:val="0"/>
              <w:marBottom w:val="0"/>
              <w:divBdr>
                <w:top w:val="none" w:sz="0" w:space="0" w:color="auto"/>
                <w:left w:val="none" w:sz="0" w:space="0" w:color="auto"/>
                <w:bottom w:val="none" w:sz="0" w:space="0" w:color="auto"/>
                <w:right w:val="none" w:sz="0" w:space="0" w:color="auto"/>
              </w:divBdr>
            </w:div>
          </w:divsChild>
        </w:div>
        <w:div w:id="989359326">
          <w:marLeft w:val="0"/>
          <w:marRight w:val="0"/>
          <w:marTop w:val="0"/>
          <w:marBottom w:val="0"/>
          <w:divBdr>
            <w:top w:val="none" w:sz="0" w:space="0" w:color="auto"/>
            <w:left w:val="none" w:sz="0" w:space="0" w:color="auto"/>
            <w:bottom w:val="none" w:sz="0" w:space="0" w:color="auto"/>
            <w:right w:val="none" w:sz="0" w:space="0" w:color="auto"/>
          </w:divBdr>
        </w:div>
        <w:div w:id="844637030">
          <w:marLeft w:val="0"/>
          <w:marRight w:val="0"/>
          <w:marTop w:val="0"/>
          <w:marBottom w:val="0"/>
          <w:divBdr>
            <w:top w:val="none" w:sz="0" w:space="0" w:color="auto"/>
            <w:left w:val="none" w:sz="0" w:space="0" w:color="auto"/>
            <w:bottom w:val="none" w:sz="0" w:space="0" w:color="auto"/>
            <w:right w:val="none" w:sz="0" w:space="0" w:color="auto"/>
          </w:divBdr>
        </w:div>
        <w:div w:id="410811093">
          <w:marLeft w:val="0"/>
          <w:marRight w:val="0"/>
          <w:marTop w:val="0"/>
          <w:marBottom w:val="0"/>
          <w:divBdr>
            <w:top w:val="none" w:sz="0" w:space="0" w:color="auto"/>
            <w:left w:val="none" w:sz="0" w:space="0" w:color="auto"/>
            <w:bottom w:val="none" w:sz="0" w:space="0" w:color="auto"/>
            <w:right w:val="none" w:sz="0" w:space="0" w:color="auto"/>
          </w:divBdr>
        </w:div>
        <w:div w:id="1507937084">
          <w:marLeft w:val="0"/>
          <w:marRight w:val="0"/>
          <w:marTop w:val="0"/>
          <w:marBottom w:val="0"/>
          <w:divBdr>
            <w:top w:val="none" w:sz="0" w:space="0" w:color="auto"/>
            <w:left w:val="none" w:sz="0" w:space="0" w:color="auto"/>
            <w:bottom w:val="none" w:sz="0" w:space="0" w:color="auto"/>
            <w:right w:val="none" w:sz="0" w:space="0" w:color="auto"/>
          </w:divBdr>
        </w:div>
        <w:div w:id="1827042396">
          <w:marLeft w:val="0"/>
          <w:marRight w:val="0"/>
          <w:marTop w:val="0"/>
          <w:marBottom w:val="0"/>
          <w:divBdr>
            <w:top w:val="none" w:sz="0" w:space="0" w:color="auto"/>
            <w:left w:val="none" w:sz="0" w:space="0" w:color="auto"/>
            <w:bottom w:val="none" w:sz="0" w:space="0" w:color="auto"/>
            <w:right w:val="none" w:sz="0" w:space="0" w:color="auto"/>
          </w:divBdr>
        </w:div>
        <w:div w:id="239022002">
          <w:marLeft w:val="0"/>
          <w:marRight w:val="0"/>
          <w:marTop w:val="0"/>
          <w:marBottom w:val="0"/>
          <w:divBdr>
            <w:top w:val="none" w:sz="0" w:space="0" w:color="auto"/>
            <w:left w:val="none" w:sz="0" w:space="0" w:color="auto"/>
            <w:bottom w:val="none" w:sz="0" w:space="0" w:color="auto"/>
            <w:right w:val="none" w:sz="0" w:space="0" w:color="auto"/>
          </w:divBdr>
        </w:div>
        <w:div w:id="1665470551">
          <w:marLeft w:val="0"/>
          <w:marRight w:val="0"/>
          <w:marTop w:val="0"/>
          <w:marBottom w:val="0"/>
          <w:divBdr>
            <w:top w:val="none" w:sz="0" w:space="0" w:color="auto"/>
            <w:left w:val="none" w:sz="0" w:space="0" w:color="auto"/>
            <w:bottom w:val="none" w:sz="0" w:space="0" w:color="auto"/>
            <w:right w:val="none" w:sz="0" w:space="0" w:color="auto"/>
          </w:divBdr>
        </w:div>
        <w:div w:id="1502433065">
          <w:marLeft w:val="0"/>
          <w:marRight w:val="0"/>
          <w:marTop w:val="0"/>
          <w:marBottom w:val="0"/>
          <w:divBdr>
            <w:top w:val="none" w:sz="0" w:space="0" w:color="auto"/>
            <w:left w:val="none" w:sz="0" w:space="0" w:color="auto"/>
            <w:bottom w:val="none" w:sz="0" w:space="0" w:color="auto"/>
            <w:right w:val="none" w:sz="0" w:space="0" w:color="auto"/>
          </w:divBdr>
        </w:div>
        <w:div w:id="1693534213">
          <w:marLeft w:val="0"/>
          <w:marRight w:val="0"/>
          <w:marTop w:val="0"/>
          <w:marBottom w:val="0"/>
          <w:divBdr>
            <w:top w:val="none" w:sz="0" w:space="0" w:color="auto"/>
            <w:left w:val="none" w:sz="0" w:space="0" w:color="auto"/>
            <w:bottom w:val="none" w:sz="0" w:space="0" w:color="auto"/>
            <w:right w:val="none" w:sz="0" w:space="0" w:color="auto"/>
          </w:divBdr>
        </w:div>
        <w:div w:id="374890719">
          <w:marLeft w:val="0"/>
          <w:marRight w:val="0"/>
          <w:marTop w:val="0"/>
          <w:marBottom w:val="0"/>
          <w:divBdr>
            <w:top w:val="none" w:sz="0" w:space="0" w:color="auto"/>
            <w:left w:val="none" w:sz="0" w:space="0" w:color="auto"/>
            <w:bottom w:val="none" w:sz="0" w:space="0" w:color="auto"/>
            <w:right w:val="none" w:sz="0" w:space="0" w:color="auto"/>
          </w:divBdr>
        </w:div>
        <w:div w:id="1938832508">
          <w:marLeft w:val="0"/>
          <w:marRight w:val="0"/>
          <w:marTop w:val="0"/>
          <w:marBottom w:val="0"/>
          <w:divBdr>
            <w:top w:val="none" w:sz="0" w:space="0" w:color="auto"/>
            <w:left w:val="none" w:sz="0" w:space="0" w:color="auto"/>
            <w:bottom w:val="none" w:sz="0" w:space="0" w:color="auto"/>
            <w:right w:val="none" w:sz="0" w:space="0" w:color="auto"/>
          </w:divBdr>
        </w:div>
        <w:div w:id="1948923285">
          <w:marLeft w:val="0"/>
          <w:marRight w:val="0"/>
          <w:marTop w:val="0"/>
          <w:marBottom w:val="0"/>
          <w:divBdr>
            <w:top w:val="none" w:sz="0" w:space="0" w:color="auto"/>
            <w:left w:val="none" w:sz="0" w:space="0" w:color="auto"/>
            <w:bottom w:val="none" w:sz="0" w:space="0" w:color="auto"/>
            <w:right w:val="none" w:sz="0" w:space="0" w:color="auto"/>
          </w:divBdr>
        </w:div>
        <w:div w:id="912786394">
          <w:marLeft w:val="0"/>
          <w:marRight w:val="0"/>
          <w:marTop w:val="0"/>
          <w:marBottom w:val="0"/>
          <w:divBdr>
            <w:top w:val="none" w:sz="0" w:space="0" w:color="auto"/>
            <w:left w:val="none" w:sz="0" w:space="0" w:color="auto"/>
            <w:bottom w:val="none" w:sz="0" w:space="0" w:color="auto"/>
            <w:right w:val="none" w:sz="0" w:space="0" w:color="auto"/>
          </w:divBdr>
        </w:div>
        <w:div w:id="1236815118">
          <w:marLeft w:val="0"/>
          <w:marRight w:val="0"/>
          <w:marTop w:val="0"/>
          <w:marBottom w:val="0"/>
          <w:divBdr>
            <w:top w:val="none" w:sz="0" w:space="0" w:color="auto"/>
            <w:left w:val="none" w:sz="0" w:space="0" w:color="auto"/>
            <w:bottom w:val="none" w:sz="0" w:space="0" w:color="auto"/>
            <w:right w:val="none" w:sz="0" w:space="0" w:color="auto"/>
          </w:divBdr>
        </w:div>
        <w:div w:id="716392284">
          <w:marLeft w:val="0"/>
          <w:marRight w:val="0"/>
          <w:marTop w:val="0"/>
          <w:marBottom w:val="0"/>
          <w:divBdr>
            <w:top w:val="none" w:sz="0" w:space="0" w:color="auto"/>
            <w:left w:val="none" w:sz="0" w:space="0" w:color="auto"/>
            <w:bottom w:val="none" w:sz="0" w:space="0" w:color="auto"/>
            <w:right w:val="none" w:sz="0" w:space="0" w:color="auto"/>
          </w:divBdr>
        </w:div>
        <w:div w:id="561984142">
          <w:marLeft w:val="0"/>
          <w:marRight w:val="0"/>
          <w:marTop w:val="0"/>
          <w:marBottom w:val="0"/>
          <w:divBdr>
            <w:top w:val="none" w:sz="0" w:space="0" w:color="auto"/>
            <w:left w:val="none" w:sz="0" w:space="0" w:color="auto"/>
            <w:bottom w:val="none" w:sz="0" w:space="0" w:color="auto"/>
            <w:right w:val="none" w:sz="0" w:space="0" w:color="auto"/>
          </w:divBdr>
          <w:divsChild>
            <w:div w:id="530343380">
              <w:marLeft w:val="0"/>
              <w:marRight w:val="0"/>
              <w:marTop w:val="0"/>
              <w:marBottom w:val="0"/>
              <w:divBdr>
                <w:top w:val="none" w:sz="0" w:space="0" w:color="auto"/>
                <w:left w:val="none" w:sz="0" w:space="0" w:color="auto"/>
                <w:bottom w:val="none" w:sz="0" w:space="0" w:color="auto"/>
                <w:right w:val="none" w:sz="0" w:space="0" w:color="auto"/>
              </w:divBdr>
            </w:div>
            <w:div w:id="377242518">
              <w:marLeft w:val="0"/>
              <w:marRight w:val="0"/>
              <w:marTop w:val="0"/>
              <w:marBottom w:val="0"/>
              <w:divBdr>
                <w:top w:val="none" w:sz="0" w:space="0" w:color="auto"/>
                <w:left w:val="none" w:sz="0" w:space="0" w:color="auto"/>
                <w:bottom w:val="none" w:sz="0" w:space="0" w:color="auto"/>
                <w:right w:val="none" w:sz="0" w:space="0" w:color="auto"/>
              </w:divBdr>
            </w:div>
            <w:div w:id="915480390">
              <w:marLeft w:val="0"/>
              <w:marRight w:val="0"/>
              <w:marTop w:val="0"/>
              <w:marBottom w:val="0"/>
              <w:divBdr>
                <w:top w:val="none" w:sz="0" w:space="0" w:color="auto"/>
                <w:left w:val="none" w:sz="0" w:space="0" w:color="auto"/>
                <w:bottom w:val="none" w:sz="0" w:space="0" w:color="auto"/>
                <w:right w:val="none" w:sz="0" w:space="0" w:color="auto"/>
              </w:divBdr>
            </w:div>
            <w:div w:id="814180830">
              <w:marLeft w:val="0"/>
              <w:marRight w:val="0"/>
              <w:marTop w:val="0"/>
              <w:marBottom w:val="0"/>
              <w:divBdr>
                <w:top w:val="none" w:sz="0" w:space="0" w:color="auto"/>
                <w:left w:val="none" w:sz="0" w:space="0" w:color="auto"/>
                <w:bottom w:val="none" w:sz="0" w:space="0" w:color="auto"/>
                <w:right w:val="none" w:sz="0" w:space="0" w:color="auto"/>
              </w:divBdr>
            </w:div>
            <w:div w:id="479200030">
              <w:marLeft w:val="0"/>
              <w:marRight w:val="0"/>
              <w:marTop w:val="0"/>
              <w:marBottom w:val="0"/>
              <w:divBdr>
                <w:top w:val="none" w:sz="0" w:space="0" w:color="auto"/>
                <w:left w:val="none" w:sz="0" w:space="0" w:color="auto"/>
                <w:bottom w:val="none" w:sz="0" w:space="0" w:color="auto"/>
                <w:right w:val="none" w:sz="0" w:space="0" w:color="auto"/>
              </w:divBdr>
            </w:div>
          </w:divsChild>
        </w:div>
        <w:div w:id="472718631">
          <w:marLeft w:val="0"/>
          <w:marRight w:val="0"/>
          <w:marTop w:val="0"/>
          <w:marBottom w:val="0"/>
          <w:divBdr>
            <w:top w:val="none" w:sz="0" w:space="0" w:color="auto"/>
            <w:left w:val="none" w:sz="0" w:space="0" w:color="auto"/>
            <w:bottom w:val="none" w:sz="0" w:space="0" w:color="auto"/>
            <w:right w:val="none" w:sz="0" w:space="0" w:color="auto"/>
          </w:divBdr>
          <w:divsChild>
            <w:div w:id="494803996">
              <w:marLeft w:val="0"/>
              <w:marRight w:val="0"/>
              <w:marTop w:val="0"/>
              <w:marBottom w:val="0"/>
              <w:divBdr>
                <w:top w:val="none" w:sz="0" w:space="0" w:color="auto"/>
                <w:left w:val="none" w:sz="0" w:space="0" w:color="auto"/>
                <w:bottom w:val="none" w:sz="0" w:space="0" w:color="auto"/>
                <w:right w:val="none" w:sz="0" w:space="0" w:color="auto"/>
              </w:divBdr>
            </w:div>
            <w:div w:id="2036344993">
              <w:marLeft w:val="0"/>
              <w:marRight w:val="0"/>
              <w:marTop w:val="0"/>
              <w:marBottom w:val="0"/>
              <w:divBdr>
                <w:top w:val="none" w:sz="0" w:space="0" w:color="auto"/>
                <w:left w:val="none" w:sz="0" w:space="0" w:color="auto"/>
                <w:bottom w:val="none" w:sz="0" w:space="0" w:color="auto"/>
                <w:right w:val="none" w:sz="0" w:space="0" w:color="auto"/>
              </w:divBdr>
            </w:div>
            <w:div w:id="1425300690">
              <w:marLeft w:val="0"/>
              <w:marRight w:val="0"/>
              <w:marTop w:val="0"/>
              <w:marBottom w:val="0"/>
              <w:divBdr>
                <w:top w:val="none" w:sz="0" w:space="0" w:color="auto"/>
                <w:left w:val="none" w:sz="0" w:space="0" w:color="auto"/>
                <w:bottom w:val="none" w:sz="0" w:space="0" w:color="auto"/>
                <w:right w:val="none" w:sz="0" w:space="0" w:color="auto"/>
              </w:divBdr>
            </w:div>
            <w:div w:id="804155554">
              <w:marLeft w:val="0"/>
              <w:marRight w:val="0"/>
              <w:marTop w:val="0"/>
              <w:marBottom w:val="0"/>
              <w:divBdr>
                <w:top w:val="none" w:sz="0" w:space="0" w:color="auto"/>
                <w:left w:val="none" w:sz="0" w:space="0" w:color="auto"/>
                <w:bottom w:val="none" w:sz="0" w:space="0" w:color="auto"/>
                <w:right w:val="none" w:sz="0" w:space="0" w:color="auto"/>
              </w:divBdr>
            </w:div>
            <w:div w:id="2123068074">
              <w:marLeft w:val="0"/>
              <w:marRight w:val="0"/>
              <w:marTop w:val="0"/>
              <w:marBottom w:val="0"/>
              <w:divBdr>
                <w:top w:val="none" w:sz="0" w:space="0" w:color="auto"/>
                <w:left w:val="none" w:sz="0" w:space="0" w:color="auto"/>
                <w:bottom w:val="none" w:sz="0" w:space="0" w:color="auto"/>
                <w:right w:val="none" w:sz="0" w:space="0" w:color="auto"/>
              </w:divBdr>
            </w:div>
          </w:divsChild>
        </w:div>
        <w:div w:id="54739185">
          <w:marLeft w:val="0"/>
          <w:marRight w:val="0"/>
          <w:marTop w:val="0"/>
          <w:marBottom w:val="0"/>
          <w:divBdr>
            <w:top w:val="none" w:sz="0" w:space="0" w:color="auto"/>
            <w:left w:val="none" w:sz="0" w:space="0" w:color="auto"/>
            <w:bottom w:val="none" w:sz="0" w:space="0" w:color="auto"/>
            <w:right w:val="none" w:sz="0" w:space="0" w:color="auto"/>
          </w:divBdr>
          <w:divsChild>
            <w:div w:id="842399892">
              <w:marLeft w:val="0"/>
              <w:marRight w:val="0"/>
              <w:marTop w:val="0"/>
              <w:marBottom w:val="0"/>
              <w:divBdr>
                <w:top w:val="none" w:sz="0" w:space="0" w:color="auto"/>
                <w:left w:val="none" w:sz="0" w:space="0" w:color="auto"/>
                <w:bottom w:val="none" w:sz="0" w:space="0" w:color="auto"/>
                <w:right w:val="none" w:sz="0" w:space="0" w:color="auto"/>
              </w:divBdr>
            </w:div>
            <w:div w:id="1746415054">
              <w:marLeft w:val="0"/>
              <w:marRight w:val="0"/>
              <w:marTop w:val="0"/>
              <w:marBottom w:val="0"/>
              <w:divBdr>
                <w:top w:val="none" w:sz="0" w:space="0" w:color="auto"/>
                <w:left w:val="none" w:sz="0" w:space="0" w:color="auto"/>
                <w:bottom w:val="none" w:sz="0" w:space="0" w:color="auto"/>
                <w:right w:val="none" w:sz="0" w:space="0" w:color="auto"/>
              </w:divBdr>
            </w:div>
            <w:div w:id="1663657041">
              <w:marLeft w:val="0"/>
              <w:marRight w:val="0"/>
              <w:marTop w:val="0"/>
              <w:marBottom w:val="0"/>
              <w:divBdr>
                <w:top w:val="none" w:sz="0" w:space="0" w:color="auto"/>
                <w:left w:val="none" w:sz="0" w:space="0" w:color="auto"/>
                <w:bottom w:val="none" w:sz="0" w:space="0" w:color="auto"/>
                <w:right w:val="none" w:sz="0" w:space="0" w:color="auto"/>
              </w:divBdr>
            </w:div>
            <w:div w:id="996612104">
              <w:marLeft w:val="0"/>
              <w:marRight w:val="0"/>
              <w:marTop w:val="0"/>
              <w:marBottom w:val="0"/>
              <w:divBdr>
                <w:top w:val="none" w:sz="0" w:space="0" w:color="auto"/>
                <w:left w:val="none" w:sz="0" w:space="0" w:color="auto"/>
                <w:bottom w:val="none" w:sz="0" w:space="0" w:color="auto"/>
                <w:right w:val="none" w:sz="0" w:space="0" w:color="auto"/>
              </w:divBdr>
            </w:div>
            <w:div w:id="1162352685">
              <w:marLeft w:val="0"/>
              <w:marRight w:val="0"/>
              <w:marTop w:val="0"/>
              <w:marBottom w:val="0"/>
              <w:divBdr>
                <w:top w:val="none" w:sz="0" w:space="0" w:color="auto"/>
                <w:left w:val="none" w:sz="0" w:space="0" w:color="auto"/>
                <w:bottom w:val="none" w:sz="0" w:space="0" w:color="auto"/>
                <w:right w:val="none" w:sz="0" w:space="0" w:color="auto"/>
              </w:divBdr>
            </w:div>
          </w:divsChild>
        </w:div>
        <w:div w:id="994186131">
          <w:marLeft w:val="0"/>
          <w:marRight w:val="0"/>
          <w:marTop w:val="0"/>
          <w:marBottom w:val="0"/>
          <w:divBdr>
            <w:top w:val="none" w:sz="0" w:space="0" w:color="auto"/>
            <w:left w:val="none" w:sz="0" w:space="0" w:color="auto"/>
            <w:bottom w:val="none" w:sz="0" w:space="0" w:color="auto"/>
            <w:right w:val="none" w:sz="0" w:space="0" w:color="auto"/>
          </w:divBdr>
          <w:divsChild>
            <w:div w:id="54549000">
              <w:marLeft w:val="0"/>
              <w:marRight w:val="0"/>
              <w:marTop w:val="0"/>
              <w:marBottom w:val="0"/>
              <w:divBdr>
                <w:top w:val="none" w:sz="0" w:space="0" w:color="auto"/>
                <w:left w:val="none" w:sz="0" w:space="0" w:color="auto"/>
                <w:bottom w:val="none" w:sz="0" w:space="0" w:color="auto"/>
                <w:right w:val="none" w:sz="0" w:space="0" w:color="auto"/>
              </w:divBdr>
            </w:div>
            <w:div w:id="1670600151">
              <w:marLeft w:val="0"/>
              <w:marRight w:val="0"/>
              <w:marTop w:val="0"/>
              <w:marBottom w:val="0"/>
              <w:divBdr>
                <w:top w:val="none" w:sz="0" w:space="0" w:color="auto"/>
                <w:left w:val="none" w:sz="0" w:space="0" w:color="auto"/>
                <w:bottom w:val="none" w:sz="0" w:space="0" w:color="auto"/>
                <w:right w:val="none" w:sz="0" w:space="0" w:color="auto"/>
              </w:divBdr>
            </w:div>
            <w:div w:id="823544949">
              <w:marLeft w:val="0"/>
              <w:marRight w:val="0"/>
              <w:marTop w:val="0"/>
              <w:marBottom w:val="0"/>
              <w:divBdr>
                <w:top w:val="none" w:sz="0" w:space="0" w:color="auto"/>
                <w:left w:val="none" w:sz="0" w:space="0" w:color="auto"/>
                <w:bottom w:val="none" w:sz="0" w:space="0" w:color="auto"/>
                <w:right w:val="none" w:sz="0" w:space="0" w:color="auto"/>
              </w:divBdr>
            </w:div>
            <w:div w:id="1777481780">
              <w:marLeft w:val="0"/>
              <w:marRight w:val="0"/>
              <w:marTop w:val="0"/>
              <w:marBottom w:val="0"/>
              <w:divBdr>
                <w:top w:val="none" w:sz="0" w:space="0" w:color="auto"/>
                <w:left w:val="none" w:sz="0" w:space="0" w:color="auto"/>
                <w:bottom w:val="none" w:sz="0" w:space="0" w:color="auto"/>
                <w:right w:val="none" w:sz="0" w:space="0" w:color="auto"/>
              </w:divBdr>
            </w:div>
            <w:div w:id="61485661">
              <w:marLeft w:val="0"/>
              <w:marRight w:val="0"/>
              <w:marTop w:val="0"/>
              <w:marBottom w:val="0"/>
              <w:divBdr>
                <w:top w:val="none" w:sz="0" w:space="0" w:color="auto"/>
                <w:left w:val="none" w:sz="0" w:space="0" w:color="auto"/>
                <w:bottom w:val="none" w:sz="0" w:space="0" w:color="auto"/>
                <w:right w:val="none" w:sz="0" w:space="0" w:color="auto"/>
              </w:divBdr>
            </w:div>
          </w:divsChild>
        </w:div>
        <w:div w:id="1184440939">
          <w:marLeft w:val="0"/>
          <w:marRight w:val="0"/>
          <w:marTop w:val="0"/>
          <w:marBottom w:val="0"/>
          <w:divBdr>
            <w:top w:val="none" w:sz="0" w:space="0" w:color="auto"/>
            <w:left w:val="none" w:sz="0" w:space="0" w:color="auto"/>
            <w:bottom w:val="none" w:sz="0" w:space="0" w:color="auto"/>
            <w:right w:val="none" w:sz="0" w:space="0" w:color="auto"/>
          </w:divBdr>
          <w:divsChild>
            <w:div w:id="525093779">
              <w:marLeft w:val="0"/>
              <w:marRight w:val="0"/>
              <w:marTop w:val="0"/>
              <w:marBottom w:val="0"/>
              <w:divBdr>
                <w:top w:val="none" w:sz="0" w:space="0" w:color="auto"/>
                <w:left w:val="none" w:sz="0" w:space="0" w:color="auto"/>
                <w:bottom w:val="none" w:sz="0" w:space="0" w:color="auto"/>
                <w:right w:val="none" w:sz="0" w:space="0" w:color="auto"/>
              </w:divBdr>
            </w:div>
            <w:div w:id="1685011043">
              <w:marLeft w:val="0"/>
              <w:marRight w:val="0"/>
              <w:marTop w:val="0"/>
              <w:marBottom w:val="0"/>
              <w:divBdr>
                <w:top w:val="none" w:sz="0" w:space="0" w:color="auto"/>
                <w:left w:val="none" w:sz="0" w:space="0" w:color="auto"/>
                <w:bottom w:val="none" w:sz="0" w:space="0" w:color="auto"/>
                <w:right w:val="none" w:sz="0" w:space="0" w:color="auto"/>
              </w:divBdr>
            </w:div>
            <w:div w:id="1073313816">
              <w:marLeft w:val="0"/>
              <w:marRight w:val="0"/>
              <w:marTop w:val="0"/>
              <w:marBottom w:val="0"/>
              <w:divBdr>
                <w:top w:val="none" w:sz="0" w:space="0" w:color="auto"/>
                <w:left w:val="none" w:sz="0" w:space="0" w:color="auto"/>
                <w:bottom w:val="none" w:sz="0" w:space="0" w:color="auto"/>
                <w:right w:val="none" w:sz="0" w:space="0" w:color="auto"/>
              </w:divBdr>
            </w:div>
            <w:div w:id="1829325137">
              <w:marLeft w:val="0"/>
              <w:marRight w:val="0"/>
              <w:marTop w:val="0"/>
              <w:marBottom w:val="0"/>
              <w:divBdr>
                <w:top w:val="none" w:sz="0" w:space="0" w:color="auto"/>
                <w:left w:val="none" w:sz="0" w:space="0" w:color="auto"/>
                <w:bottom w:val="none" w:sz="0" w:space="0" w:color="auto"/>
                <w:right w:val="none" w:sz="0" w:space="0" w:color="auto"/>
              </w:divBdr>
            </w:div>
            <w:div w:id="945696810">
              <w:marLeft w:val="0"/>
              <w:marRight w:val="0"/>
              <w:marTop w:val="0"/>
              <w:marBottom w:val="0"/>
              <w:divBdr>
                <w:top w:val="none" w:sz="0" w:space="0" w:color="auto"/>
                <w:left w:val="none" w:sz="0" w:space="0" w:color="auto"/>
                <w:bottom w:val="none" w:sz="0" w:space="0" w:color="auto"/>
                <w:right w:val="none" w:sz="0" w:space="0" w:color="auto"/>
              </w:divBdr>
            </w:div>
          </w:divsChild>
        </w:div>
        <w:div w:id="1489636594">
          <w:marLeft w:val="0"/>
          <w:marRight w:val="0"/>
          <w:marTop w:val="0"/>
          <w:marBottom w:val="0"/>
          <w:divBdr>
            <w:top w:val="none" w:sz="0" w:space="0" w:color="auto"/>
            <w:left w:val="none" w:sz="0" w:space="0" w:color="auto"/>
            <w:bottom w:val="none" w:sz="0" w:space="0" w:color="auto"/>
            <w:right w:val="none" w:sz="0" w:space="0" w:color="auto"/>
          </w:divBdr>
          <w:divsChild>
            <w:div w:id="1942640052">
              <w:marLeft w:val="0"/>
              <w:marRight w:val="0"/>
              <w:marTop w:val="0"/>
              <w:marBottom w:val="0"/>
              <w:divBdr>
                <w:top w:val="none" w:sz="0" w:space="0" w:color="auto"/>
                <w:left w:val="none" w:sz="0" w:space="0" w:color="auto"/>
                <w:bottom w:val="none" w:sz="0" w:space="0" w:color="auto"/>
                <w:right w:val="none" w:sz="0" w:space="0" w:color="auto"/>
              </w:divBdr>
            </w:div>
            <w:div w:id="51394775">
              <w:marLeft w:val="0"/>
              <w:marRight w:val="0"/>
              <w:marTop w:val="0"/>
              <w:marBottom w:val="0"/>
              <w:divBdr>
                <w:top w:val="none" w:sz="0" w:space="0" w:color="auto"/>
                <w:left w:val="none" w:sz="0" w:space="0" w:color="auto"/>
                <w:bottom w:val="none" w:sz="0" w:space="0" w:color="auto"/>
                <w:right w:val="none" w:sz="0" w:space="0" w:color="auto"/>
              </w:divBdr>
            </w:div>
            <w:div w:id="199558603">
              <w:marLeft w:val="0"/>
              <w:marRight w:val="0"/>
              <w:marTop w:val="0"/>
              <w:marBottom w:val="0"/>
              <w:divBdr>
                <w:top w:val="none" w:sz="0" w:space="0" w:color="auto"/>
                <w:left w:val="none" w:sz="0" w:space="0" w:color="auto"/>
                <w:bottom w:val="none" w:sz="0" w:space="0" w:color="auto"/>
                <w:right w:val="none" w:sz="0" w:space="0" w:color="auto"/>
              </w:divBdr>
            </w:div>
            <w:div w:id="1702395289">
              <w:marLeft w:val="0"/>
              <w:marRight w:val="0"/>
              <w:marTop w:val="0"/>
              <w:marBottom w:val="0"/>
              <w:divBdr>
                <w:top w:val="none" w:sz="0" w:space="0" w:color="auto"/>
                <w:left w:val="none" w:sz="0" w:space="0" w:color="auto"/>
                <w:bottom w:val="none" w:sz="0" w:space="0" w:color="auto"/>
                <w:right w:val="none" w:sz="0" w:space="0" w:color="auto"/>
              </w:divBdr>
            </w:div>
            <w:div w:id="2083789458">
              <w:marLeft w:val="0"/>
              <w:marRight w:val="0"/>
              <w:marTop w:val="0"/>
              <w:marBottom w:val="0"/>
              <w:divBdr>
                <w:top w:val="none" w:sz="0" w:space="0" w:color="auto"/>
                <w:left w:val="none" w:sz="0" w:space="0" w:color="auto"/>
                <w:bottom w:val="none" w:sz="0" w:space="0" w:color="auto"/>
                <w:right w:val="none" w:sz="0" w:space="0" w:color="auto"/>
              </w:divBdr>
            </w:div>
          </w:divsChild>
        </w:div>
        <w:div w:id="744886934">
          <w:marLeft w:val="0"/>
          <w:marRight w:val="0"/>
          <w:marTop w:val="0"/>
          <w:marBottom w:val="0"/>
          <w:divBdr>
            <w:top w:val="none" w:sz="0" w:space="0" w:color="auto"/>
            <w:left w:val="none" w:sz="0" w:space="0" w:color="auto"/>
            <w:bottom w:val="none" w:sz="0" w:space="0" w:color="auto"/>
            <w:right w:val="none" w:sz="0" w:space="0" w:color="auto"/>
          </w:divBdr>
          <w:divsChild>
            <w:div w:id="450638471">
              <w:marLeft w:val="0"/>
              <w:marRight w:val="0"/>
              <w:marTop w:val="0"/>
              <w:marBottom w:val="0"/>
              <w:divBdr>
                <w:top w:val="none" w:sz="0" w:space="0" w:color="auto"/>
                <w:left w:val="none" w:sz="0" w:space="0" w:color="auto"/>
                <w:bottom w:val="none" w:sz="0" w:space="0" w:color="auto"/>
                <w:right w:val="none" w:sz="0" w:space="0" w:color="auto"/>
              </w:divBdr>
            </w:div>
            <w:div w:id="323704655">
              <w:marLeft w:val="0"/>
              <w:marRight w:val="0"/>
              <w:marTop w:val="0"/>
              <w:marBottom w:val="0"/>
              <w:divBdr>
                <w:top w:val="none" w:sz="0" w:space="0" w:color="auto"/>
                <w:left w:val="none" w:sz="0" w:space="0" w:color="auto"/>
                <w:bottom w:val="none" w:sz="0" w:space="0" w:color="auto"/>
                <w:right w:val="none" w:sz="0" w:space="0" w:color="auto"/>
              </w:divBdr>
            </w:div>
            <w:div w:id="537209249">
              <w:marLeft w:val="0"/>
              <w:marRight w:val="0"/>
              <w:marTop w:val="0"/>
              <w:marBottom w:val="0"/>
              <w:divBdr>
                <w:top w:val="none" w:sz="0" w:space="0" w:color="auto"/>
                <w:left w:val="none" w:sz="0" w:space="0" w:color="auto"/>
                <w:bottom w:val="none" w:sz="0" w:space="0" w:color="auto"/>
                <w:right w:val="none" w:sz="0" w:space="0" w:color="auto"/>
              </w:divBdr>
            </w:div>
            <w:div w:id="91315776">
              <w:marLeft w:val="0"/>
              <w:marRight w:val="0"/>
              <w:marTop w:val="0"/>
              <w:marBottom w:val="0"/>
              <w:divBdr>
                <w:top w:val="none" w:sz="0" w:space="0" w:color="auto"/>
                <w:left w:val="none" w:sz="0" w:space="0" w:color="auto"/>
                <w:bottom w:val="none" w:sz="0" w:space="0" w:color="auto"/>
                <w:right w:val="none" w:sz="0" w:space="0" w:color="auto"/>
              </w:divBdr>
            </w:div>
            <w:div w:id="1384452602">
              <w:marLeft w:val="0"/>
              <w:marRight w:val="0"/>
              <w:marTop w:val="0"/>
              <w:marBottom w:val="0"/>
              <w:divBdr>
                <w:top w:val="none" w:sz="0" w:space="0" w:color="auto"/>
                <w:left w:val="none" w:sz="0" w:space="0" w:color="auto"/>
                <w:bottom w:val="none" w:sz="0" w:space="0" w:color="auto"/>
                <w:right w:val="none" w:sz="0" w:space="0" w:color="auto"/>
              </w:divBdr>
            </w:div>
          </w:divsChild>
        </w:div>
        <w:div w:id="2145417783">
          <w:marLeft w:val="0"/>
          <w:marRight w:val="0"/>
          <w:marTop w:val="0"/>
          <w:marBottom w:val="0"/>
          <w:divBdr>
            <w:top w:val="none" w:sz="0" w:space="0" w:color="auto"/>
            <w:left w:val="none" w:sz="0" w:space="0" w:color="auto"/>
            <w:bottom w:val="none" w:sz="0" w:space="0" w:color="auto"/>
            <w:right w:val="none" w:sz="0" w:space="0" w:color="auto"/>
          </w:divBdr>
          <w:divsChild>
            <w:div w:id="1374962962">
              <w:marLeft w:val="0"/>
              <w:marRight w:val="0"/>
              <w:marTop w:val="0"/>
              <w:marBottom w:val="0"/>
              <w:divBdr>
                <w:top w:val="none" w:sz="0" w:space="0" w:color="auto"/>
                <w:left w:val="none" w:sz="0" w:space="0" w:color="auto"/>
                <w:bottom w:val="none" w:sz="0" w:space="0" w:color="auto"/>
                <w:right w:val="none" w:sz="0" w:space="0" w:color="auto"/>
              </w:divBdr>
            </w:div>
            <w:div w:id="1681276511">
              <w:marLeft w:val="0"/>
              <w:marRight w:val="0"/>
              <w:marTop w:val="0"/>
              <w:marBottom w:val="0"/>
              <w:divBdr>
                <w:top w:val="none" w:sz="0" w:space="0" w:color="auto"/>
                <w:left w:val="none" w:sz="0" w:space="0" w:color="auto"/>
                <w:bottom w:val="none" w:sz="0" w:space="0" w:color="auto"/>
                <w:right w:val="none" w:sz="0" w:space="0" w:color="auto"/>
              </w:divBdr>
            </w:div>
            <w:div w:id="1344092487">
              <w:marLeft w:val="0"/>
              <w:marRight w:val="0"/>
              <w:marTop w:val="0"/>
              <w:marBottom w:val="0"/>
              <w:divBdr>
                <w:top w:val="none" w:sz="0" w:space="0" w:color="auto"/>
                <w:left w:val="none" w:sz="0" w:space="0" w:color="auto"/>
                <w:bottom w:val="none" w:sz="0" w:space="0" w:color="auto"/>
                <w:right w:val="none" w:sz="0" w:space="0" w:color="auto"/>
              </w:divBdr>
            </w:div>
            <w:div w:id="1856311201">
              <w:marLeft w:val="0"/>
              <w:marRight w:val="0"/>
              <w:marTop w:val="0"/>
              <w:marBottom w:val="0"/>
              <w:divBdr>
                <w:top w:val="none" w:sz="0" w:space="0" w:color="auto"/>
                <w:left w:val="none" w:sz="0" w:space="0" w:color="auto"/>
                <w:bottom w:val="none" w:sz="0" w:space="0" w:color="auto"/>
                <w:right w:val="none" w:sz="0" w:space="0" w:color="auto"/>
              </w:divBdr>
            </w:div>
            <w:div w:id="1119957159">
              <w:marLeft w:val="0"/>
              <w:marRight w:val="0"/>
              <w:marTop w:val="0"/>
              <w:marBottom w:val="0"/>
              <w:divBdr>
                <w:top w:val="none" w:sz="0" w:space="0" w:color="auto"/>
                <w:left w:val="none" w:sz="0" w:space="0" w:color="auto"/>
                <w:bottom w:val="none" w:sz="0" w:space="0" w:color="auto"/>
                <w:right w:val="none" w:sz="0" w:space="0" w:color="auto"/>
              </w:divBdr>
            </w:div>
          </w:divsChild>
        </w:div>
        <w:div w:id="1983732812">
          <w:marLeft w:val="0"/>
          <w:marRight w:val="0"/>
          <w:marTop w:val="0"/>
          <w:marBottom w:val="0"/>
          <w:divBdr>
            <w:top w:val="none" w:sz="0" w:space="0" w:color="auto"/>
            <w:left w:val="none" w:sz="0" w:space="0" w:color="auto"/>
            <w:bottom w:val="none" w:sz="0" w:space="0" w:color="auto"/>
            <w:right w:val="none" w:sz="0" w:space="0" w:color="auto"/>
          </w:divBdr>
          <w:divsChild>
            <w:div w:id="1949727441">
              <w:marLeft w:val="0"/>
              <w:marRight w:val="0"/>
              <w:marTop w:val="0"/>
              <w:marBottom w:val="0"/>
              <w:divBdr>
                <w:top w:val="none" w:sz="0" w:space="0" w:color="auto"/>
                <w:left w:val="none" w:sz="0" w:space="0" w:color="auto"/>
                <w:bottom w:val="none" w:sz="0" w:space="0" w:color="auto"/>
                <w:right w:val="none" w:sz="0" w:space="0" w:color="auto"/>
              </w:divBdr>
            </w:div>
            <w:div w:id="1906792500">
              <w:marLeft w:val="0"/>
              <w:marRight w:val="0"/>
              <w:marTop w:val="0"/>
              <w:marBottom w:val="0"/>
              <w:divBdr>
                <w:top w:val="none" w:sz="0" w:space="0" w:color="auto"/>
                <w:left w:val="none" w:sz="0" w:space="0" w:color="auto"/>
                <w:bottom w:val="none" w:sz="0" w:space="0" w:color="auto"/>
                <w:right w:val="none" w:sz="0" w:space="0" w:color="auto"/>
              </w:divBdr>
            </w:div>
            <w:div w:id="174418108">
              <w:marLeft w:val="0"/>
              <w:marRight w:val="0"/>
              <w:marTop w:val="0"/>
              <w:marBottom w:val="0"/>
              <w:divBdr>
                <w:top w:val="none" w:sz="0" w:space="0" w:color="auto"/>
                <w:left w:val="none" w:sz="0" w:space="0" w:color="auto"/>
                <w:bottom w:val="none" w:sz="0" w:space="0" w:color="auto"/>
                <w:right w:val="none" w:sz="0" w:space="0" w:color="auto"/>
              </w:divBdr>
            </w:div>
            <w:div w:id="296641846">
              <w:marLeft w:val="0"/>
              <w:marRight w:val="0"/>
              <w:marTop w:val="0"/>
              <w:marBottom w:val="0"/>
              <w:divBdr>
                <w:top w:val="none" w:sz="0" w:space="0" w:color="auto"/>
                <w:left w:val="none" w:sz="0" w:space="0" w:color="auto"/>
                <w:bottom w:val="none" w:sz="0" w:space="0" w:color="auto"/>
                <w:right w:val="none" w:sz="0" w:space="0" w:color="auto"/>
              </w:divBdr>
            </w:div>
            <w:div w:id="1983385344">
              <w:marLeft w:val="0"/>
              <w:marRight w:val="0"/>
              <w:marTop w:val="0"/>
              <w:marBottom w:val="0"/>
              <w:divBdr>
                <w:top w:val="none" w:sz="0" w:space="0" w:color="auto"/>
                <w:left w:val="none" w:sz="0" w:space="0" w:color="auto"/>
                <w:bottom w:val="none" w:sz="0" w:space="0" w:color="auto"/>
                <w:right w:val="none" w:sz="0" w:space="0" w:color="auto"/>
              </w:divBdr>
            </w:div>
          </w:divsChild>
        </w:div>
        <w:div w:id="1752116296">
          <w:marLeft w:val="0"/>
          <w:marRight w:val="0"/>
          <w:marTop w:val="0"/>
          <w:marBottom w:val="0"/>
          <w:divBdr>
            <w:top w:val="none" w:sz="0" w:space="0" w:color="auto"/>
            <w:left w:val="none" w:sz="0" w:space="0" w:color="auto"/>
            <w:bottom w:val="none" w:sz="0" w:space="0" w:color="auto"/>
            <w:right w:val="none" w:sz="0" w:space="0" w:color="auto"/>
          </w:divBdr>
        </w:div>
        <w:div w:id="1424760431">
          <w:marLeft w:val="0"/>
          <w:marRight w:val="0"/>
          <w:marTop w:val="0"/>
          <w:marBottom w:val="0"/>
          <w:divBdr>
            <w:top w:val="none" w:sz="0" w:space="0" w:color="auto"/>
            <w:left w:val="none" w:sz="0" w:space="0" w:color="auto"/>
            <w:bottom w:val="none" w:sz="0" w:space="0" w:color="auto"/>
            <w:right w:val="none" w:sz="0" w:space="0" w:color="auto"/>
          </w:divBdr>
        </w:div>
        <w:div w:id="660548649">
          <w:marLeft w:val="0"/>
          <w:marRight w:val="0"/>
          <w:marTop w:val="0"/>
          <w:marBottom w:val="0"/>
          <w:divBdr>
            <w:top w:val="none" w:sz="0" w:space="0" w:color="auto"/>
            <w:left w:val="none" w:sz="0" w:space="0" w:color="auto"/>
            <w:bottom w:val="none" w:sz="0" w:space="0" w:color="auto"/>
            <w:right w:val="none" w:sz="0" w:space="0" w:color="auto"/>
          </w:divBdr>
        </w:div>
        <w:div w:id="714961710">
          <w:marLeft w:val="0"/>
          <w:marRight w:val="0"/>
          <w:marTop w:val="0"/>
          <w:marBottom w:val="0"/>
          <w:divBdr>
            <w:top w:val="none" w:sz="0" w:space="0" w:color="auto"/>
            <w:left w:val="none" w:sz="0" w:space="0" w:color="auto"/>
            <w:bottom w:val="none" w:sz="0" w:space="0" w:color="auto"/>
            <w:right w:val="none" w:sz="0" w:space="0" w:color="auto"/>
          </w:divBdr>
        </w:div>
        <w:div w:id="1460612959">
          <w:marLeft w:val="0"/>
          <w:marRight w:val="0"/>
          <w:marTop w:val="0"/>
          <w:marBottom w:val="0"/>
          <w:divBdr>
            <w:top w:val="none" w:sz="0" w:space="0" w:color="auto"/>
            <w:left w:val="none" w:sz="0" w:space="0" w:color="auto"/>
            <w:bottom w:val="none" w:sz="0" w:space="0" w:color="auto"/>
            <w:right w:val="none" w:sz="0" w:space="0" w:color="auto"/>
          </w:divBdr>
        </w:div>
        <w:div w:id="1888833032">
          <w:marLeft w:val="0"/>
          <w:marRight w:val="0"/>
          <w:marTop w:val="0"/>
          <w:marBottom w:val="0"/>
          <w:divBdr>
            <w:top w:val="none" w:sz="0" w:space="0" w:color="auto"/>
            <w:left w:val="none" w:sz="0" w:space="0" w:color="auto"/>
            <w:bottom w:val="none" w:sz="0" w:space="0" w:color="auto"/>
            <w:right w:val="none" w:sz="0" w:space="0" w:color="auto"/>
          </w:divBdr>
        </w:div>
        <w:div w:id="520358552">
          <w:marLeft w:val="0"/>
          <w:marRight w:val="0"/>
          <w:marTop w:val="0"/>
          <w:marBottom w:val="0"/>
          <w:divBdr>
            <w:top w:val="none" w:sz="0" w:space="0" w:color="auto"/>
            <w:left w:val="none" w:sz="0" w:space="0" w:color="auto"/>
            <w:bottom w:val="none" w:sz="0" w:space="0" w:color="auto"/>
            <w:right w:val="none" w:sz="0" w:space="0" w:color="auto"/>
          </w:divBdr>
        </w:div>
        <w:div w:id="2147040807">
          <w:marLeft w:val="0"/>
          <w:marRight w:val="0"/>
          <w:marTop w:val="0"/>
          <w:marBottom w:val="0"/>
          <w:divBdr>
            <w:top w:val="none" w:sz="0" w:space="0" w:color="auto"/>
            <w:left w:val="none" w:sz="0" w:space="0" w:color="auto"/>
            <w:bottom w:val="none" w:sz="0" w:space="0" w:color="auto"/>
            <w:right w:val="none" w:sz="0" w:space="0" w:color="auto"/>
          </w:divBdr>
        </w:div>
        <w:div w:id="1753163192">
          <w:marLeft w:val="0"/>
          <w:marRight w:val="0"/>
          <w:marTop w:val="0"/>
          <w:marBottom w:val="0"/>
          <w:divBdr>
            <w:top w:val="none" w:sz="0" w:space="0" w:color="auto"/>
            <w:left w:val="none" w:sz="0" w:space="0" w:color="auto"/>
            <w:bottom w:val="none" w:sz="0" w:space="0" w:color="auto"/>
            <w:right w:val="none" w:sz="0" w:space="0" w:color="auto"/>
          </w:divBdr>
        </w:div>
        <w:div w:id="496043127">
          <w:marLeft w:val="0"/>
          <w:marRight w:val="0"/>
          <w:marTop w:val="0"/>
          <w:marBottom w:val="0"/>
          <w:divBdr>
            <w:top w:val="none" w:sz="0" w:space="0" w:color="auto"/>
            <w:left w:val="none" w:sz="0" w:space="0" w:color="auto"/>
            <w:bottom w:val="none" w:sz="0" w:space="0" w:color="auto"/>
            <w:right w:val="none" w:sz="0" w:space="0" w:color="auto"/>
          </w:divBdr>
        </w:div>
        <w:div w:id="1362822658">
          <w:marLeft w:val="0"/>
          <w:marRight w:val="0"/>
          <w:marTop w:val="0"/>
          <w:marBottom w:val="0"/>
          <w:divBdr>
            <w:top w:val="none" w:sz="0" w:space="0" w:color="auto"/>
            <w:left w:val="none" w:sz="0" w:space="0" w:color="auto"/>
            <w:bottom w:val="none" w:sz="0" w:space="0" w:color="auto"/>
            <w:right w:val="none" w:sz="0" w:space="0" w:color="auto"/>
          </w:divBdr>
        </w:div>
        <w:div w:id="1907108806">
          <w:marLeft w:val="0"/>
          <w:marRight w:val="0"/>
          <w:marTop w:val="0"/>
          <w:marBottom w:val="0"/>
          <w:divBdr>
            <w:top w:val="none" w:sz="0" w:space="0" w:color="auto"/>
            <w:left w:val="none" w:sz="0" w:space="0" w:color="auto"/>
            <w:bottom w:val="none" w:sz="0" w:space="0" w:color="auto"/>
            <w:right w:val="none" w:sz="0" w:space="0" w:color="auto"/>
          </w:divBdr>
        </w:div>
        <w:div w:id="1377850679">
          <w:marLeft w:val="0"/>
          <w:marRight w:val="0"/>
          <w:marTop w:val="0"/>
          <w:marBottom w:val="0"/>
          <w:divBdr>
            <w:top w:val="none" w:sz="0" w:space="0" w:color="auto"/>
            <w:left w:val="none" w:sz="0" w:space="0" w:color="auto"/>
            <w:bottom w:val="none" w:sz="0" w:space="0" w:color="auto"/>
            <w:right w:val="none" w:sz="0" w:space="0" w:color="auto"/>
          </w:divBdr>
        </w:div>
        <w:div w:id="1104303080">
          <w:marLeft w:val="0"/>
          <w:marRight w:val="0"/>
          <w:marTop w:val="0"/>
          <w:marBottom w:val="0"/>
          <w:divBdr>
            <w:top w:val="none" w:sz="0" w:space="0" w:color="auto"/>
            <w:left w:val="none" w:sz="0" w:space="0" w:color="auto"/>
            <w:bottom w:val="none" w:sz="0" w:space="0" w:color="auto"/>
            <w:right w:val="none" w:sz="0" w:space="0" w:color="auto"/>
          </w:divBdr>
        </w:div>
        <w:div w:id="188644046">
          <w:marLeft w:val="0"/>
          <w:marRight w:val="0"/>
          <w:marTop w:val="0"/>
          <w:marBottom w:val="0"/>
          <w:divBdr>
            <w:top w:val="none" w:sz="0" w:space="0" w:color="auto"/>
            <w:left w:val="none" w:sz="0" w:space="0" w:color="auto"/>
            <w:bottom w:val="none" w:sz="0" w:space="0" w:color="auto"/>
            <w:right w:val="none" w:sz="0" w:space="0" w:color="auto"/>
          </w:divBdr>
        </w:div>
        <w:div w:id="1618443587">
          <w:marLeft w:val="0"/>
          <w:marRight w:val="0"/>
          <w:marTop w:val="0"/>
          <w:marBottom w:val="0"/>
          <w:divBdr>
            <w:top w:val="none" w:sz="0" w:space="0" w:color="auto"/>
            <w:left w:val="none" w:sz="0" w:space="0" w:color="auto"/>
            <w:bottom w:val="none" w:sz="0" w:space="0" w:color="auto"/>
            <w:right w:val="none" w:sz="0" w:space="0" w:color="auto"/>
          </w:divBdr>
        </w:div>
        <w:div w:id="431978087">
          <w:marLeft w:val="0"/>
          <w:marRight w:val="0"/>
          <w:marTop w:val="0"/>
          <w:marBottom w:val="0"/>
          <w:divBdr>
            <w:top w:val="none" w:sz="0" w:space="0" w:color="auto"/>
            <w:left w:val="none" w:sz="0" w:space="0" w:color="auto"/>
            <w:bottom w:val="none" w:sz="0" w:space="0" w:color="auto"/>
            <w:right w:val="none" w:sz="0" w:space="0" w:color="auto"/>
          </w:divBdr>
        </w:div>
        <w:div w:id="98381875">
          <w:marLeft w:val="0"/>
          <w:marRight w:val="0"/>
          <w:marTop w:val="0"/>
          <w:marBottom w:val="0"/>
          <w:divBdr>
            <w:top w:val="none" w:sz="0" w:space="0" w:color="auto"/>
            <w:left w:val="none" w:sz="0" w:space="0" w:color="auto"/>
            <w:bottom w:val="none" w:sz="0" w:space="0" w:color="auto"/>
            <w:right w:val="none" w:sz="0" w:space="0" w:color="auto"/>
          </w:divBdr>
        </w:div>
        <w:div w:id="746879235">
          <w:marLeft w:val="0"/>
          <w:marRight w:val="0"/>
          <w:marTop w:val="0"/>
          <w:marBottom w:val="0"/>
          <w:divBdr>
            <w:top w:val="none" w:sz="0" w:space="0" w:color="auto"/>
            <w:left w:val="none" w:sz="0" w:space="0" w:color="auto"/>
            <w:bottom w:val="none" w:sz="0" w:space="0" w:color="auto"/>
            <w:right w:val="none" w:sz="0" w:space="0" w:color="auto"/>
          </w:divBdr>
        </w:div>
        <w:div w:id="212348410">
          <w:marLeft w:val="0"/>
          <w:marRight w:val="0"/>
          <w:marTop w:val="0"/>
          <w:marBottom w:val="0"/>
          <w:divBdr>
            <w:top w:val="none" w:sz="0" w:space="0" w:color="auto"/>
            <w:left w:val="none" w:sz="0" w:space="0" w:color="auto"/>
            <w:bottom w:val="none" w:sz="0" w:space="0" w:color="auto"/>
            <w:right w:val="none" w:sz="0" w:space="0" w:color="auto"/>
          </w:divBdr>
        </w:div>
        <w:div w:id="1804614124">
          <w:marLeft w:val="0"/>
          <w:marRight w:val="0"/>
          <w:marTop w:val="0"/>
          <w:marBottom w:val="0"/>
          <w:divBdr>
            <w:top w:val="none" w:sz="0" w:space="0" w:color="auto"/>
            <w:left w:val="none" w:sz="0" w:space="0" w:color="auto"/>
            <w:bottom w:val="none" w:sz="0" w:space="0" w:color="auto"/>
            <w:right w:val="none" w:sz="0" w:space="0" w:color="auto"/>
          </w:divBdr>
        </w:div>
        <w:div w:id="946350070">
          <w:marLeft w:val="0"/>
          <w:marRight w:val="0"/>
          <w:marTop w:val="0"/>
          <w:marBottom w:val="0"/>
          <w:divBdr>
            <w:top w:val="none" w:sz="0" w:space="0" w:color="auto"/>
            <w:left w:val="none" w:sz="0" w:space="0" w:color="auto"/>
            <w:bottom w:val="none" w:sz="0" w:space="0" w:color="auto"/>
            <w:right w:val="none" w:sz="0" w:space="0" w:color="auto"/>
          </w:divBdr>
        </w:div>
        <w:div w:id="582029564">
          <w:marLeft w:val="0"/>
          <w:marRight w:val="0"/>
          <w:marTop w:val="0"/>
          <w:marBottom w:val="0"/>
          <w:divBdr>
            <w:top w:val="none" w:sz="0" w:space="0" w:color="auto"/>
            <w:left w:val="none" w:sz="0" w:space="0" w:color="auto"/>
            <w:bottom w:val="none" w:sz="0" w:space="0" w:color="auto"/>
            <w:right w:val="none" w:sz="0" w:space="0" w:color="auto"/>
          </w:divBdr>
        </w:div>
        <w:div w:id="250701214">
          <w:marLeft w:val="0"/>
          <w:marRight w:val="0"/>
          <w:marTop w:val="0"/>
          <w:marBottom w:val="0"/>
          <w:divBdr>
            <w:top w:val="none" w:sz="0" w:space="0" w:color="auto"/>
            <w:left w:val="none" w:sz="0" w:space="0" w:color="auto"/>
            <w:bottom w:val="none" w:sz="0" w:space="0" w:color="auto"/>
            <w:right w:val="none" w:sz="0" w:space="0" w:color="auto"/>
          </w:divBdr>
        </w:div>
        <w:div w:id="78911602">
          <w:marLeft w:val="0"/>
          <w:marRight w:val="0"/>
          <w:marTop w:val="0"/>
          <w:marBottom w:val="0"/>
          <w:divBdr>
            <w:top w:val="none" w:sz="0" w:space="0" w:color="auto"/>
            <w:left w:val="none" w:sz="0" w:space="0" w:color="auto"/>
            <w:bottom w:val="none" w:sz="0" w:space="0" w:color="auto"/>
            <w:right w:val="none" w:sz="0" w:space="0" w:color="auto"/>
          </w:divBdr>
        </w:div>
        <w:div w:id="1302345259">
          <w:marLeft w:val="0"/>
          <w:marRight w:val="0"/>
          <w:marTop w:val="0"/>
          <w:marBottom w:val="0"/>
          <w:divBdr>
            <w:top w:val="none" w:sz="0" w:space="0" w:color="auto"/>
            <w:left w:val="none" w:sz="0" w:space="0" w:color="auto"/>
            <w:bottom w:val="none" w:sz="0" w:space="0" w:color="auto"/>
            <w:right w:val="none" w:sz="0" w:space="0" w:color="auto"/>
          </w:divBdr>
        </w:div>
        <w:div w:id="637028292">
          <w:marLeft w:val="0"/>
          <w:marRight w:val="0"/>
          <w:marTop w:val="0"/>
          <w:marBottom w:val="0"/>
          <w:divBdr>
            <w:top w:val="none" w:sz="0" w:space="0" w:color="auto"/>
            <w:left w:val="none" w:sz="0" w:space="0" w:color="auto"/>
            <w:bottom w:val="none" w:sz="0" w:space="0" w:color="auto"/>
            <w:right w:val="none" w:sz="0" w:space="0" w:color="auto"/>
          </w:divBdr>
        </w:div>
        <w:div w:id="1431121495">
          <w:marLeft w:val="0"/>
          <w:marRight w:val="0"/>
          <w:marTop w:val="0"/>
          <w:marBottom w:val="0"/>
          <w:divBdr>
            <w:top w:val="none" w:sz="0" w:space="0" w:color="auto"/>
            <w:left w:val="none" w:sz="0" w:space="0" w:color="auto"/>
            <w:bottom w:val="none" w:sz="0" w:space="0" w:color="auto"/>
            <w:right w:val="none" w:sz="0" w:space="0" w:color="auto"/>
          </w:divBdr>
        </w:div>
        <w:div w:id="1302270237">
          <w:marLeft w:val="0"/>
          <w:marRight w:val="0"/>
          <w:marTop w:val="0"/>
          <w:marBottom w:val="0"/>
          <w:divBdr>
            <w:top w:val="none" w:sz="0" w:space="0" w:color="auto"/>
            <w:left w:val="none" w:sz="0" w:space="0" w:color="auto"/>
            <w:bottom w:val="none" w:sz="0" w:space="0" w:color="auto"/>
            <w:right w:val="none" w:sz="0" w:space="0" w:color="auto"/>
          </w:divBdr>
        </w:div>
        <w:div w:id="161313657">
          <w:marLeft w:val="0"/>
          <w:marRight w:val="0"/>
          <w:marTop w:val="0"/>
          <w:marBottom w:val="0"/>
          <w:divBdr>
            <w:top w:val="none" w:sz="0" w:space="0" w:color="auto"/>
            <w:left w:val="none" w:sz="0" w:space="0" w:color="auto"/>
            <w:bottom w:val="none" w:sz="0" w:space="0" w:color="auto"/>
            <w:right w:val="none" w:sz="0" w:space="0" w:color="auto"/>
          </w:divBdr>
        </w:div>
        <w:div w:id="314408743">
          <w:marLeft w:val="0"/>
          <w:marRight w:val="0"/>
          <w:marTop w:val="0"/>
          <w:marBottom w:val="0"/>
          <w:divBdr>
            <w:top w:val="none" w:sz="0" w:space="0" w:color="auto"/>
            <w:left w:val="none" w:sz="0" w:space="0" w:color="auto"/>
            <w:bottom w:val="none" w:sz="0" w:space="0" w:color="auto"/>
            <w:right w:val="none" w:sz="0" w:space="0" w:color="auto"/>
          </w:divBdr>
        </w:div>
        <w:div w:id="404956456">
          <w:marLeft w:val="0"/>
          <w:marRight w:val="0"/>
          <w:marTop w:val="0"/>
          <w:marBottom w:val="0"/>
          <w:divBdr>
            <w:top w:val="none" w:sz="0" w:space="0" w:color="auto"/>
            <w:left w:val="none" w:sz="0" w:space="0" w:color="auto"/>
            <w:bottom w:val="none" w:sz="0" w:space="0" w:color="auto"/>
            <w:right w:val="none" w:sz="0" w:space="0" w:color="auto"/>
          </w:divBdr>
        </w:div>
        <w:div w:id="114715570">
          <w:marLeft w:val="0"/>
          <w:marRight w:val="0"/>
          <w:marTop w:val="0"/>
          <w:marBottom w:val="0"/>
          <w:divBdr>
            <w:top w:val="none" w:sz="0" w:space="0" w:color="auto"/>
            <w:left w:val="none" w:sz="0" w:space="0" w:color="auto"/>
            <w:bottom w:val="none" w:sz="0" w:space="0" w:color="auto"/>
            <w:right w:val="none" w:sz="0" w:space="0" w:color="auto"/>
          </w:divBdr>
        </w:div>
        <w:div w:id="782654586">
          <w:marLeft w:val="0"/>
          <w:marRight w:val="0"/>
          <w:marTop w:val="0"/>
          <w:marBottom w:val="0"/>
          <w:divBdr>
            <w:top w:val="none" w:sz="0" w:space="0" w:color="auto"/>
            <w:left w:val="none" w:sz="0" w:space="0" w:color="auto"/>
            <w:bottom w:val="none" w:sz="0" w:space="0" w:color="auto"/>
            <w:right w:val="none" w:sz="0" w:space="0" w:color="auto"/>
          </w:divBdr>
        </w:div>
        <w:div w:id="1364597685">
          <w:marLeft w:val="0"/>
          <w:marRight w:val="0"/>
          <w:marTop w:val="0"/>
          <w:marBottom w:val="0"/>
          <w:divBdr>
            <w:top w:val="none" w:sz="0" w:space="0" w:color="auto"/>
            <w:left w:val="none" w:sz="0" w:space="0" w:color="auto"/>
            <w:bottom w:val="none" w:sz="0" w:space="0" w:color="auto"/>
            <w:right w:val="none" w:sz="0" w:space="0" w:color="auto"/>
          </w:divBdr>
        </w:div>
        <w:div w:id="89859391">
          <w:marLeft w:val="0"/>
          <w:marRight w:val="0"/>
          <w:marTop w:val="0"/>
          <w:marBottom w:val="0"/>
          <w:divBdr>
            <w:top w:val="none" w:sz="0" w:space="0" w:color="auto"/>
            <w:left w:val="none" w:sz="0" w:space="0" w:color="auto"/>
            <w:bottom w:val="none" w:sz="0" w:space="0" w:color="auto"/>
            <w:right w:val="none" w:sz="0" w:space="0" w:color="auto"/>
          </w:divBdr>
        </w:div>
        <w:div w:id="2032098898">
          <w:marLeft w:val="0"/>
          <w:marRight w:val="0"/>
          <w:marTop w:val="0"/>
          <w:marBottom w:val="0"/>
          <w:divBdr>
            <w:top w:val="none" w:sz="0" w:space="0" w:color="auto"/>
            <w:left w:val="none" w:sz="0" w:space="0" w:color="auto"/>
            <w:bottom w:val="none" w:sz="0" w:space="0" w:color="auto"/>
            <w:right w:val="none" w:sz="0" w:space="0" w:color="auto"/>
          </w:divBdr>
        </w:div>
        <w:div w:id="304286594">
          <w:marLeft w:val="0"/>
          <w:marRight w:val="0"/>
          <w:marTop w:val="0"/>
          <w:marBottom w:val="0"/>
          <w:divBdr>
            <w:top w:val="none" w:sz="0" w:space="0" w:color="auto"/>
            <w:left w:val="none" w:sz="0" w:space="0" w:color="auto"/>
            <w:bottom w:val="none" w:sz="0" w:space="0" w:color="auto"/>
            <w:right w:val="none" w:sz="0" w:space="0" w:color="auto"/>
          </w:divBdr>
        </w:div>
        <w:div w:id="2128311448">
          <w:marLeft w:val="0"/>
          <w:marRight w:val="0"/>
          <w:marTop w:val="0"/>
          <w:marBottom w:val="0"/>
          <w:divBdr>
            <w:top w:val="none" w:sz="0" w:space="0" w:color="auto"/>
            <w:left w:val="none" w:sz="0" w:space="0" w:color="auto"/>
            <w:bottom w:val="none" w:sz="0" w:space="0" w:color="auto"/>
            <w:right w:val="none" w:sz="0" w:space="0" w:color="auto"/>
          </w:divBdr>
        </w:div>
        <w:div w:id="335112670">
          <w:marLeft w:val="0"/>
          <w:marRight w:val="0"/>
          <w:marTop w:val="0"/>
          <w:marBottom w:val="0"/>
          <w:divBdr>
            <w:top w:val="none" w:sz="0" w:space="0" w:color="auto"/>
            <w:left w:val="none" w:sz="0" w:space="0" w:color="auto"/>
            <w:bottom w:val="none" w:sz="0" w:space="0" w:color="auto"/>
            <w:right w:val="none" w:sz="0" w:space="0" w:color="auto"/>
          </w:divBdr>
        </w:div>
        <w:div w:id="574776761">
          <w:marLeft w:val="0"/>
          <w:marRight w:val="0"/>
          <w:marTop w:val="0"/>
          <w:marBottom w:val="0"/>
          <w:divBdr>
            <w:top w:val="none" w:sz="0" w:space="0" w:color="auto"/>
            <w:left w:val="none" w:sz="0" w:space="0" w:color="auto"/>
            <w:bottom w:val="none" w:sz="0" w:space="0" w:color="auto"/>
            <w:right w:val="none" w:sz="0" w:space="0" w:color="auto"/>
          </w:divBdr>
        </w:div>
        <w:div w:id="448665052">
          <w:marLeft w:val="0"/>
          <w:marRight w:val="0"/>
          <w:marTop w:val="0"/>
          <w:marBottom w:val="0"/>
          <w:divBdr>
            <w:top w:val="none" w:sz="0" w:space="0" w:color="auto"/>
            <w:left w:val="none" w:sz="0" w:space="0" w:color="auto"/>
            <w:bottom w:val="none" w:sz="0" w:space="0" w:color="auto"/>
            <w:right w:val="none" w:sz="0" w:space="0" w:color="auto"/>
          </w:divBdr>
        </w:div>
        <w:div w:id="745423165">
          <w:marLeft w:val="0"/>
          <w:marRight w:val="0"/>
          <w:marTop w:val="0"/>
          <w:marBottom w:val="0"/>
          <w:divBdr>
            <w:top w:val="none" w:sz="0" w:space="0" w:color="auto"/>
            <w:left w:val="none" w:sz="0" w:space="0" w:color="auto"/>
            <w:bottom w:val="none" w:sz="0" w:space="0" w:color="auto"/>
            <w:right w:val="none" w:sz="0" w:space="0" w:color="auto"/>
          </w:divBdr>
        </w:div>
        <w:div w:id="1582443274">
          <w:marLeft w:val="0"/>
          <w:marRight w:val="0"/>
          <w:marTop w:val="0"/>
          <w:marBottom w:val="0"/>
          <w:divBdr>
            <w:top w:val="none" w:sz="0" w:space="0" w:color="auto"/>
            <w:left w:val="none" w:sz="0" w:space="0" w:color="auto"/>
            <w:bottom w:val="none" w:sz="0" w:space="0" w:color="auto"/>
            <w:right w:val="none" w:sz="0" w:space="0" w:color="auto"/>
          </w:divBdr>
        </w:div>
        <w:div w:id="647127258">
          <w:marLeft w:val="0"/>
          <w:marRight w:val="0"/>
          <w:marTop w:val="0"/>
          <w:marBottom w:val="0"/>
          <w:divBdr>
            <w:top w:val="none" w:sz="0" w:space="0" w:color="auto"/>
            <w:left w:val="none" w:sz="0" w:space="0" w:color="auto"/>
            <w:bottom w:val="none" w:sz="0" w:space="0" w:color="auto"/>
            <w:right w:val="none" w:sz="0" w:space="0" w:color="auto"/>
          </w:divBdr>
        </w:div>
        <w:div w:id="647394734">
          <w:marLeft w:val="0"/>
          <w:marRight w:val="0"/>
          <w:marTop w:val="0"/>
          <w:marBottom w:val="0"/>
          <w:divBdr>
            <w:top w:val="none" w:sz="0" w:space="0" w:color="auto"/>
            <w:left w:val="none" w:sz="0" w:space="0" w:color="auto"/>
            <w:bottom w:val="none" w:sz="0" w:space="0" w:color="auto"/>
            <w:right w:val="none" w:sz="0" w:space="0" w:color="auto"/>
          </w:divBdr>
        </w:div>
        <w:div w:id="1121264727">
          <w:marLeft w:val="0"/>
          <w:marRight w:val="0"/>
          <w:marTop w:val="0"/>
          <w:marBottom w:val="0"/>
          <w:divBdr>
            <w:top w:val="none" w:sz="0" w:space="0" w:color="auto"/>
            <w:left w:val="none" w:sz="0" w:space="0" w:color="auto"/>
            <w:bottom w:val="none" w:sz="0" w:space="0" w:color="auto"/>
            <w:right w:val="none" w:sz="0" w:space="0" w:color="auto"/>
          </w:divBdr>
        </w:div>
        <w:div w:id="555555500">
          <w:marLeft w:val="0"/>
          <w:marRight w:val="0"/>
          <w:marTop w:val="0"/>
          <w:marBottom w:val="0"/>
          <w:divBdr>
            <w:top w:val="none" w:sz="0" w:space="0" w:color="auto"/>
            <w:left w:val="none" w:sz="0" w:space="0" w:color="auto"/>
            <w:bottom w:val="none" w:sz="0" w:space="0" w:color="auto"/>
            <w:right w:val="none" w:sz="0" w:space="0" w:color="auto"/>
          </w:divBdr>
        </w:div>
        <w:div w:id="1027024932">
          <w:marLeft w:val="0"/>
          <w:marRight w:val="0"/>
          <w:marTop w:val="0"/>
          <w:marBottom w:val="0"/>
          <w:divBdr>
            <w:top w:val="none" w:sz="0" w:space="0" w:color="auto"/>
            <w:left w:val="none" w:sz="0" w:space="0" w:color="auto"/>
            <w:bottom w:val="none" w:sz="0" w:space="0" w:color="auto"/>
            <w:right w:val="none" w:sz="0" w:space="0" w:color="auto"/>
          </w:divBdr>
        </w:div>
        <w:div w:id="207496364">
          <w:marLeft w:val="0"/>
          <w:marRight w:val="0"/>
          <w:marTop w:val="0"/>
          <w:marBottom w:val="0"/>
          <w:divBdr>
            <w:top w:val="none" w:sz="0" w:space="0" w:color="auto"/>
            <w:left w:val="none" w:sz="0" w:space="0" w:color="auto"/>
            <w:bottom w:val="none" w:sz="0" w:space="0" w:color="auto"/>
            <w:right w:val="none" w:sz="0" w:space="0" w:color="auto"/>
          </w:divBdr>
        </w:div>
        <w:div w:id="1635217610">
          <w:marLeft w:val="0"/>
          <w:marRight w:val="0"/>
          <w:marTop w:val="0"/>
          <w:marBottom w:val="0"/>
          <w:divBdr>
            <w:top w:val="none" w:sz="0" w:space="0" w:color="auto"/>
            <w:left w:val="none" w:sz="0" w:space="0" w:color="auto"/>
            <w:bottom w:val="none" w:sz="0" w:space="0" w:color="auto"/>
            <w:right w:val="none" w:sz="0" w:space="0" w:color="auto"/>
          </w:divBdr>
        </w:div>
        <w:div w:id="349449779">
          <w:marLeft w:val="0"/>
          <w:marRight w:val="0"/>
          <w:marTop w:val="0"/>
          <w:marBottom w:val="0"/>
          <w:divBdr>
            <w:top w:val="none" w:sz="0" w:space="0" w:color="auto"/>
            <w:left w:val="none" w:sz="0" w:space="0" w:color="auto"/>
            <w:bottom w:val="none" w:sz="0" w:space="0" w:color="auto"/>
            <w:right w:val="none" w:sz="0" w:space="0" w:color="auto"/>
          </w:divBdr>
        </w:div>
        <w:div w:id="1675183128">
          <w:marLeft w:val="0"/>
          <w:marRight w:val="0"/>
          <w:marTop w:val="0"/>
          <w:marBottom w:val="0"/>
          <w:divBdr>
            <w:top w:val="none" w:sz="0" w:space="0" w:color="auto"/>
            <w:left w:val="none" w:sz="0" w:space="0" w:color="auto"/>
            <w:bottom w:val="none" w:sz="0" w:space="0" w:color="auto"/>
            <w:right w:val="none" w:sz="0" w:space="0" w:color="auto"/>
          </w:divBdr>
        </w:div>
        <w:div w:id="2060400817">
          <w:marLeft w:val="0"/>
          <w:marRight w:val="0"/>
          <w:marTop w:val="0"/>
          <w:marBottom w:val="0"/>
          <w:divBdr>
            <w:top w:val="none" w:sz="0" w:space="0" w:color="auto"/>
            <w:left w:val="none" w:sz="0" w:space="0" w:color="auto"/>
            <w:bottom w:val="none" w:sz="0" w:space="0" w:color="auto"/>
            <w:right w:val="none" w:sz="0" w:space="0" w:color="auto"/>
          </w:divBdr>
        </w:div>
        <w:div w:id="92750241">
          <w:marLeft w:val="0"/>
          <w:marRight w:val="0"/>
          <w:marTop w:val="0"/>
          <w:marBottom w:val="0"/>
          <w:divBdr>
            <w:top w:val="none" w:sz="0" w:space="0" w:color="auto"/>
            <w:left w:val="none" w:sz="0" w:space="0" w:color="auto"/>
            <w:bottom w:val="none" w:sz="0" w:space="0" w:color="auto"/>
            <w:right w:val="none" w:sz="0" w:space="0" w:color="auto"/>
          </w:divBdr>
        </w:div>
        <w:div w:id="1801729977">
          <w:marLeft w:val="0"/>
          <w:marRight w:val="0"/>
          <w:marTop w:val="0"/>
          <w:marBottom w:val="0"/>
          <w:divBdr>
            <w:top w:val="none" w:sz="0" w:space="0" w:color="auto"/>
            <w:left w:val="none" w:sz="0" w:space="0" w:color="auto"/>
            <w:bottom w:val="none" w:sz="0" w:space="0" w:color="auto"/>
            <w:right w:val="none" w:sz="0" w:space="0" w:color="auto"/>
          </w:divBdr>
        </w:div>
        <w:div w:id="1181431251">
          <w:marLeft w:val="0"/>
          <w:marRight w:val="0"/>
          <w:marTop w:val="0"/>
          <w:marBottom w:val="0"/>
          <w:divBdr>
            <w:top w:val="none" w:sz="0" w:space="0" w:color="auto"/>
            <w:left w:val="none" w:sz="0" w:space="0" w:color="auto"/>
            <w:bottom w:val="none" w:sz="0" w:space="0" w:color="auto"/>
            <w:right w:val="none" w:sz="0" w:space="0" w:color="auto"/>
          </w:divBdr>
        </w:div>
        <w:div w:id="1688556407">
          <w:marLeft w:val="0"/>
          <w:marRight w:val="0"/>
          <w:marTop w:val="0"/>
          <w:marBottom w:val="0"/>
          <w:divBdr>
            <w:top w:val="none" w:sz="0" w:space="0" w:color="auto"/>
            <w:left w:val="none" w:sz="0" w:space="0" w:color="auto"/>
            <w:bottom w:val="none" w:sz="0" w:space="0" w:color="auto"/>
            <w:right w:val="none" w:sz="0" w:space="0" w:color="auto"/>
          </w:divBdr>
        </w:div>
        <w:div w:id="807281117">
          <w:marLeft w:val="0"/>
          <w:marRight w:val="0"/>
          <w:marTop w:val="0"/>
          <w:marBottom w:val="0"/>
          <w:divBdr>
            <w:top w:val="none" w:sz="0" w:space="0" w:color="auto"/>
            <w:left w:val="none" w:sz="0" w:space="0" w:color="auto"/>
            <w:bottom w:val="none" w:sz="0" w:space="0" w:color="auto"/>
            <w:right w:val="none" w:sz="0" w:space="0" w:color="auto"/>
          </w:divBdr>
        </w:div>
        <w:div w:id="691960783">
          <w:marLeft w:val="0"/>
          <w:marRight w:val="0"/>
          <w:marTop w:val="0"/>
          <w:marBottom w:val="0"/>
          <w:divBdr>
            <w:top w:val="none" w:sz="0" w:space="0" w:color="auto"/>
            <w:left w:val="none" w:sz="0" w:space="0" w:color="auto"/>
            <w:bottom w:val="none" w:sz="0" w:space="0" w:color="auto"/>
            <w:right w:val="none" w:sz="0" w:space="0" w:color="auto"/>
          </w:divBdr>
        </w:div>
        <w:div w:id="1769736541">
          <w:marLeft w:val="0"/>
          <w:marRight w:val="0"/>
          <w:marTop w:val="0"/>
          <w:marBottom w:val="0"/>
          <w:divBdr>
            <w:top w:val="none" w:sz="0" w:space="0" w:color="auto"/>
            <w:left w:val="none" w:sz="0" w:space="0" w:color="auto"/>
            <w:bottom w:val="none" w:sz="0" w:space="0" w:color="auto"/>
            <w:right w:val="none" w:sz="0" w:space="0" w:color="auto"/>
          </w:divBdr>
        </w:div>
        <w:div w:id="1324697622">
          <w:marLeft w:val="0"/>
          <w:marRight w:val="0"/>
          <w:marTop w:val="0"/>
          <w:marBottom w:val="0"/>
          <w:divBdr>
            <w:top w:val="none" w:sz="0" w:space="0" w:color="auto"/>
            <w:left w:val="none" w:sz="0" w:space="0" w:color="auto"/>
            <w:bottom w:val="none" w:sz="0" w:space="0" w:color="auto"/>
            <w:right w:val="none" w:sz="0" w:space="0" w:color="auto"/>
          </w:divBdr>
        </w:div>
        <w:div w:id="346104826">
          <w:marLeft w:val="0"/>
          <w:marRight w:val="0"/>
          <w:marTop w:val="0"/>
          <w:marBottom w:val="0"/>
          <w:divBdr>
            <w:top w:val="none" w:sz="0" w:space="0" w:color="auto"/>
            <w:left w:val="none" w:sz="0" w:space="0" w:color="auto"/>
            <w:bottom w:val="none" w:sz="0" w:space="0" w:color="auto"/>
            <w:right w:val="none" w:sz="0" w:space="0" w:color="auto"/>
          </w:divBdr>
        </w:div>
        <w:div w:id="1335298756">
          <w:marLeft w:val="0"/>
          <w:marRight w:val="0"/>
          <w:marTop w:val="0"/>
          <w:marBottom w:val="0"/>
          <w:divBdr>
            <w:top w:val="none" w:sz="0" w:space="0" w:color="auto"/>
            <w:left w:val="none" w:sz="0" w:space="0" w:color="auto"/>
            <w:bottom w:val="none" w:sz="0" w:space="0" w:color="auto"/>
            <w:right w:val="none" w:sz="0" w:space="0" w:color="auto"/>
          </w:divBdr>
        </w:div>
        <w:div w:id="327634590">
          <w:marLeft w:val="0"/>
          <w:marRight w:val="0"/>
          <w:marTop w:val="0"/>
          <w:marBottom w:val="0"/>
          <w:divBdr>
            <w:top w:val="none" w:sz="0" w:space="0" w:color="auto"/>
            <w:left w:val="none" w:sz="0" w:space="0" w:color="auto"/>
            <w:bottom w:val="none" w:sz="0" w:space="0" w:color="auto"/>
            <w:right w:val="none" w:sz="0" w:space="0" w:color="auto"/>
          </w:divBdr>
        </w:div>
        <w:div w:id="879588271">
          <w:marLeft w:val="0"/>
          <w:marRight w:val="0"/>
          <w:marTop w:val="0"/>
          <w:marBottom w:val="0"/>
          <w:divBdr>
            <w:top w:val="none" w:sz="0" w:space="0" w:color="auto"/>
            <w:left w:val="none" w:sz="0" w:space="0" w:color="auto"/>
            <w:bottom w:val="none" w:sz="0" w:space="0" w:color="auto"/>
            <w:right w:val="none" w:sz="0" w:space="0" w:color="auto"/>
          </w:divBdr>
        </w:div>
        <w:div w:id="715662121">
          <w:marLeft w:val="0"/>
          <w:marRight w:val="0"/>
          <w:marTop w:val="0"/>
          <w:marBottom w:val="0"/>
          <w:divBdr>
            <w:top w:val="none" w:sz="0" w:space="0" w:color="auto"/>
            <w:left w:val="none" w:sz="0" w:space="0" w:color="auto"/>
            <w:bottom w:val="none" w:sz="0" w:space="0" w:color="auto"/>
            <w:right w:val="none" w:sz="0" w:space="0" w:color="auto"/>
          </w:divBdr>
        </w:div>
        <w:div w:id="2143232900">
          <w:marLeft w:val="0"/>
          <w:marRight w:val="0"/>
          <w:marTop w:val="0"/>
          <w:marBottom w:val="0"/>
          <w:divBdr>
            <w:top w:val="none" w:sz="0" w:space="0" w:color="auto"/>
            <w:left w:val="none" w:sz="0" w:space="0" w:color="auto"/>
            <w:bottom w:val="none" w:sz="0" w:space="0" w:color="auto"/>
            <w:right w:val="none" w:sz="0" w:space="0" w:color="auto"/>
          </w:divBdr>
        </w:div>
        <w:div w:id="383216146">
          <w:marLeft w:val="0"/>
          <w:marRight w:val="0"/>
          <w:marTop w:val="0"/>
          <w:marBottom w:val="0"/>
          <w:divBdr>
            <w:top w:val="none" w:sz="0" w:space="0" w:color="auto"/>
            <w:left w:val="none" w:sz="0" w:space="0" w:color="auto"/>
            <w:bottom w:val="none" w:sz="0" w:space="0" w:color="auto"/>
            <w:right w:val="none" w:sz="0" w:space="0" w:color="auto"/>
          </w:divBdr>
        </w:div>
        <w:div w:id="1527134586">
          <w:marLeft w:val="0"/>
          <w:marRight w:val="0"/>
          <w:marTop w:val="0"/>
          <w:marBottom w:val="0"/>
          <w:divBdr>
            <w:top w:val="none" w:sz="0" w:space="0" w:color="auto"/>
            <w:left w:val="none" w:sz="0" w:space="0" w:color="auto"/>
            <w:bottom w:val="none" w:sz="0" w:space="0" w:color="auto"/>
            <w:right w:val="none" w:sz="0" w:space="0" w:color="auto"/>
          </w:divBdr>
        </w:div>
        <w:div w:id="581910885">
          <w:marLeft w:val="0"/>
          <w:marRight w:val="0"/>
          <w:marTop w:val="0"/>
          <w:marBottom w:val="0"/>
          <w:divBdr>
            <w:top w:val="none" w:sz="0" w:space="0" w:color="auto"/>
            <w:left w:val="none" w:sz="0" w:space="0" w:color="auto"/>
            <w:bottom w:val="none" w:sz="0" w:space="0" w:color="auto"/>
            <w:right w:val="none" w:sz="0" w:space="0" w:color="auto"/>
          </w:divBdr>
        </w:div>
        <w:div w:id="1773819279">
          <w:marLeft w:val="0"/>
          <w:marRight w:val="0"/>
          <w:marTop w:val="0"/>
          <w:marBottom w:val="0"/>
          <w:divBdr>
            <w:top w:val="none" w:sz="0" w:space="0" w:color="auto"/>
            <w:left w:val="none" w:sz="0" w:space="0" w:color="auto"/>
            <w:bottom w:val="none" w:sz="0" w:space="0" w:color="auto"/>
            <w:right w:val="none" w:sz="0" w:space="0" w:color="auto"/>
          </w:divBdr>
        </w:div>
        <w:div w:id="1950890102">
          <w:marLeft w:val="0"/>
          <w:marRight w:val="0"/>
          <w:marTop w:val="0"/>
          <w:marBottom w:val="0"/>
          <w:divBdr>
            <w:top w:val="none" w:sz="0" w:space="0" w:color="auto"/>
            <w:left w:val="none" w:sz="0" w:space="0" w:color="auto"/>
            <w:bottom w:val="none" w:sz="0" w:space="0" w:color="auto"/>
            <w:right w:val="none" w:sz="0" w:space="0" w:color="auto"/>
          </w:divBdr>
        </w:div>
        <w:div w:id="837501452">
          <w:marLeft w:val="0"/>
          <w:marRight w:val="0"/>
          <w:marTop w:val="0"/>
          <w:marBottom w:val="0"/>
          <w:divBdr>
            <w:top w:val="none" w:sz="0" w:space="0" w:color="auto"/>
            <w:left w:val="none" w:sz="0" w:space="0" w:color="auto"/>
            <w:bottom w:val="none" w:sz="0" w:space="0" w:color="auto"/>
            <w:right w:val="none" w:sz="0" w:space="0" w:color="auto"/>
          </w:divBdr>
        </w:div>
        <w:div w:id="1555920266">
          <w:marLeft w:val="0"/>
          <w:marRight w:val="0"/>
          <w:marTop w:val="0"/>
          <w:marBottom w:val="0"/>
          <w:divBdr>
            <w:top w:val="none" w:sz="0" w:space="0" w:color="auto"/>
            <w:left w:val="none" w:sz="0" w:space="0" w:color="auto"/>
            <w:bottom w:val="none" w:sz="0" w:space="0" w:color="auto"/>
            <w:right w:val="none" w:sz="0" w:space="0" w:color="auto"/>
          </w:divBdr>
        </w:div>
        <w:div w:id="1419055212">
          <w:marLeft w:val="0"/>
          <w:marRight w:val="0"/>
          <w:marTop w:val="0"/>
          <w:marBottom w:val="0"/>
          <w:divBdr>
            <w:top w:val="none" w:sz="0" w:space="0" w:color="auto"/>
            <w:left w:val="none" w:sz="0" w:space="0" w:color="auto"/>
            <w:bottom w:val="none" w:sz="0" w:space="0" w:color="auto"/>
            <w:right w:val="none" w:sz="0" w:space="0" w:color="auto"/>
          </w:divBdr>
          <w:divsChild>
            <w:div w:id="1824538864">
              <w:marLeft w:val="0"/>
              <w:marRight w:val="0"/>
              <w:marTop w:val="0"/>
              <w:marBottom w:val="0"/>
              <w:divBdr>
                <w:top w:val="none" w:sz="0" w:space="0" w:color="auto"/>
                <w:left w:val="none" w:sz="0" w:space="0" w:color="auto"/>
                <w:bottom w:val="none" w:sz="0" w:space="0" w:color="auto"/>
                <w:right w:val="none" w:sz="0" w:space="0" w:color="auto"/>
              </w:divBdr>
            </w:div>
            <w:div w:id="1157503456">
              <w:marLeft w:val="0"/>
              <w:marRight w:val="0"/>
              <w:marTop w:val="0"/>
              <w:marBottom w:val="0"/>
              <w:divBdr>
                <w:top w:val="none" w:sz="0" w:space="0" w:color="auto"/>
                <w:left w:val="none" w:sz="0" w:space="0" w:color="auto"/>
                <w:bottom w:val="none" w:sz="0" w:space="0" w:color="auto"/>
                <w:right w:val="none" w:sz="0" w:space="0" w:color="auto"/>
              </w:divBdr>
            </w:div>
            <w:div w:id="1467624974">
              <w:marLeft w:val="0"/>
              <w:marRight w:val="0"/>
              <w:marTop w:val="0"/>
              <w:marBottom w:val="0"/>
              <w:divBdr>
                <w:top w:val="none" w:sz="0" w:space="0" w:color="auto"/>
                <w:left w:val="none" w:sz="0" w:space="0" w:color="auto"/>
                <w:bottom w:val="none" w:sz="0" w:space="0" w:color="auto"/>
                <w:right w:val="none" w:sz="0" w:space="0" w:color="auto"/>
              </w:divBdr>
            </w:div>
            <w:div w:id="1083604726">
              <w:marLeft w:val="0"/>
              <w:marRight w:val="0"/>
              <w:marTop w:val="0"/>
              <w:marBottom w:val="0"/>
              <w:divBdr>
                <w:top w:val="none" w:sz="0" w:space="0" w:color="auto"/>
                <w:left w:val="none" w:sz="0" w:space="0" w:color="auto"/>
                <w:bottom w:val="none" w:sz="0" w:space="0" w:color="auto"/>
                <w:right w:val="none" w:sz="0" w:space="0" w:color="auto"/>
              </w:divBdr>
            </w:div>
          </w:divsChild>
        </w:div>
        <w:div w:id="212734542">
          <w:marLeft w:val="0"/>
          <w:marRight w:val="0"/>
          <w:marTop w:val="0"/>
          <w:marBottom w:val="0"/>
          <w:divBdr>
            <w:top w:val="none" w:sz="0" w:space="0" w:color="auto"/>
            <w:left w:val="none" w:sz="0" w:space="0" w:color="auto"/>
            <w:bottom w:val="none" w:sz="0" w:space="0" w:color="auto"/>
            <w:right w:val="none" w:sz="0" w:space="0" w:color="auto"/>
          </w:divBdr>
          <w:divsChild>
            <w:div w:id="1838767007">
              <w:marLeft w:val="0"/>
              <w:marRight w:val="0"/>
              <w:marTop w:val="0"/>
              <w:marBottom w:val="0"/>
              <w:divBdr>
                <w:top w:val="none" w:sz="0" w:space="0" w:color="auto"/>
                <w:left w:val="none" w:sz="0" w:space="0" w:color="auto"/>
                <w:bottom w:val="none" w:sz="0" w:space="0" w:color="auto"/>
                <w:right w:val="none" w:sz="0" w:space="0" w:color="auto"/>
              </w:divBdr>
            </w:div>
            <w:div w:id="1987395986">
              <w:marLeft w:val="0"/>
              <w:marRight w:val="0"/>
              <w:marTop w:val="0"/>
              <w:marBottom w:val="0"/>
              <w:divBdr>
                <w:top w:val="none" w:sz="0" w:space="0" w:color="auto"/>
                <w:left w:val="none" w:sz="0" w:space="0" w:color="auto"/>
                <w:bottom w:val="none" w:sz="0" w:space="0" w:color="auto"/>
                <w:right w:val="none" w:sz="0" w:space="0" w:color="auto"/>
              </w:divBdr>
            </w:div>
            <w:div w:id="106436616">
              <w:marLeft w:val="0"/>
              <w:marRight w:val="0"/>
              <w:marTop w:val="0"/>
              <w:marBottom w:val="0"/>
              <w:divBdr>
                <w:top w:val="none" w:sz="0" w:space="0" w:color="auto"/>
                <w:left w:val="none" w:sz="0" w:space="0" w:color="auto"/>
                <w:bottom w:val="none" w:sz="0" w:space="0" w:color="auto"/>
                <w:right w:val="none" w:sz="0" w:space="0" w:color="auto"/>
              </w:divBdr>
            </w:div>
            <w:div w:id="1424841073">
              <w:marLeft w:val="0"/>
              <w:marRight w:val="0"/>
              <w:marTop w:val="0"/>
              <w:marBottom w:val="0"/>
              <w:divBdr>
                <w:top w:val="none" w:sz="0" w:space="0" w:color="auto"/>
                <w:left w:val="none" w:sz="0" w:space="0" w:color="auto"/>
                <w:bottom w:val="none" w:sz="0" w:space="0" w:color="auto"/>
                <w:right w:val="none" w:sz="0" w:space="0" w:color="auto"/>
              </w:divBdr>
            </w:div>
            <w:div w:id="2110157175">
              <w:marLeft w:val="0"/>
              <w:marRight w:val="0"/>
              <w:marTop w:val="0"/>
              <w:marBottom w:val="0"/>
              <w:divBdr>
                <w:top w:val="none" w:sz="0" w:space="0" w:color="auto"/>
                <w:left w:val="none" w:sz="0" w:space="0" w:color="auto"/>
                <w:bottom w:val="none" w:sz="0" w:space="0" w:color="auto"/>
                <w:right w:val="none" w:sz="0" w:space="0" w:color="auto"/>
              </w:divBdr>
            </w:div>
          </w:divsChild>
        </w:div>
        <w:div w:id="384254537">
          <w:marLeft w:val="0"/>
          <w:marRight w:val="0"/>
          <w:marTop w:val="0"/>
          <w:marBottom w:val="0"/>
          <w:divBdr>
            <w:top w:val="none" w:sz="0" w:space="0" w:color="auto"/>
            <w:left w:val="none" w:sz="0" w:space="0" w:color="auto"/>
            <w:bottom w:val="none" w:sz="0" w:space="0" w:color="auto"/>
            <w:right w:val="none" w:sz="0" w:space="0" w:color="auto"/>
          </w:divBdr>
          <w:divsChild>
            <w:div w:id="1826580872">
              <w:marLeft w:val="0"/>
              <w:marRight w:val="0"/>
              <w:marTop w:val="0"/>
              <w:marBottom w:val="0"/>
              <w:divBdr>
                <w:top w:val="none" w:sz="0" w:space="0" w:color="auto"/>
                <w:left w:val="none" w:sz="0" w:space="0" w:color="auto"/>
                <w:bottom w:val="none" w:sz="0" w:space="0" w:color="auto"/>
                <w:right w:val="none" w:sz="0" w:space="0" w:color="auto"/>
              </w:divBdr>
            </w:div>
            <w:div w:id="1434742580">
              <w:marLeft w:val="0"/>
              <w:marRight w:val="0"/>
              <w:marTop w:val="0"/>
              <w:marBottom w:val="0"/>
              <w:divBdr>
                <w:top w:val="none" w:sz="0" w:space="0" w:color="auto"/>
                <w:left w:val="none" w:sz="0" w:space="0" w:color="auto"/>
                <w:bottom w:val="none" w:sz="0" w:space="0" w:color="auto"/>
                <w:right w:val="none" w:sz="0" w:space="0" w:color="auto"/>
              </w:divBdr>
            </w:div>
            <w:div w:id="2089617777">
              <w:marLeft w:val="0"/>
              <w:marRight w:val="0"/>
              <w:marTop w:val="0"/>
              <w:marBottom w:val="0"/>
              <w:divBdr>
                <w:top w:val="none" w:sz="0" w:space="0" w:color="auto"/>
                <w:left w:val="none" w:sz="0" w:space="0" w:color="auto"/>
                <w:bottom w:val="none" w:sz="0" w:space="0" w:color="auto"/>
                <w:right w:val="none" w:sz="0" w:space="0" w:color="auto"/>
              </w:divBdr>
            </w:div>
            <w:div w:id="1753430980">
              <w:marLeft w:val="0"/>
              <w:marRight w:val="0"/>
              <w:marTop w:val="0"/>
              <w:marBottom w:val="0"/>
              <w:divBdr>
                <w:top w:val="none" w:sz="0" w:space="0" w:color="auto"/>
                <w:left w:val="none" w:sz="0" w:space="0" w:color="auto"/>
                <w:bottom w:val="none" w:sz="0" w:space="0" w:color="auto"/>
                <w:right w:val="none" w:sz="0" w:space="0" w:color="auto"/>
              </w:divBdr>
            </w:div>
            <w:div w:id="1466582412">
              <w:marLeft w:val="0"/>
              <w:marRight w:val="0"/>
              <w:marTop w:val="0"/>
              <w:marBottom w:val="0"/>
              <w:divBdr>
                <w:top w:val="none" w:sz="0" w:space="0" w:color="auto"/>
                <w:left w:val="none" w:sz="0" w:space="0" w:color="auto"/>
                <w:bottom w:val="none" w:sz="0" w:space="0" w:color="auto"/>
                <w:right w:val="none" w:sz="0" w:space="0" w:color="auto"/>
              </w:divBdr>
            </w:div>
          </w:divsChild>
        </w:div>
        <w:div w:id="845941951">
          <w:marLeft w:val="0"/>
          <w:marRight w:val="0"/>
          <w:marTop w:val="0"/>
          <w:marBottom w:val="0"/>
          <w:divBdr>
            <w:top w:val="none" w:sz="0" w:space="0" w:color="auto"/>
            <w:left w:val="none" w:sz="0" w:space="0" w:color="auto"/>
            <w:bottom w:val="none" w:sz="0" w:space="0" w:color="auto"/>
            <w:right w:val="none" w:sz="0" w:space="0" w:color="auto"/>
          </w:divBdr>
          <w:divsChild>
            <w:div w:id="1309628572">
              <w:marLeft w:val="0"/>
              <w:marRight w:val="0"/>
              <w:marTop w:val="0"/>
              <w:marBottom w:val="0"/>
              <w:divBdr>
                <w:top w:val="none" w:sz="0" w:space="0" w:color="auto"/>
                <w:left w:val="none" w:sz="0" w:space="0" w:color="auto"/>
                <w:bottom w:val="none" w:sz="0" w:space="0" w:color="auto"/>
                <w:right w:val="none" w:sz="0" w:space="0" w:color="auto"/>
              </w:divBdr>
            </w:div>
            <w:div w:id="2115008234">
              <w:marLeft w:val="0"/>
              <w:marRight w:val="0"/>
              <w:marTop w:val="0"/>
              <w:marBottom w:val="0"/>
              <w:divBdr>
                <w:top w:val="none" w:sz="0" w:space="0" w:color="auto"/>
                <w:left w:val="none" w:sz="0" w:space="0" w:color="auto"/>
                <w:bottom w:val="none" w:sz="0" w:space="0" w:color="auto"/>
                <w:right w:val="none" w:sz="0" w:space="0" w:color="auto"/>
              </w:divBdr>
            </w:div>
            <w:div w:id="484975895">
              <w:marLeft w:val="0"/>
              <w:marRight w:val="0"/>
              <w:marTop w:val="0"/>
              <w:marBottom w:val="0"/>
              <w:divBdr>
                <w:top w:val="none" w:sz="0" w:space="0" w:color="auto"/>
                <w:left w:val="none" w:sz="0" w:space="0" w:color="auto"/>
                <w:bottom w:val="none" w:sz="0" w:space="0" w:color="auto"/>
                <w:right w:val="none" w:sz="0" w:space="0" w:color="auto"/>
              </w:divBdr>
            </w:div>
            <w:div w:id="806701075">
              <w:marLeft w:val="0"/>
              <w:marRight w:val="0"/>
              <w:marTop w:val="0"/>
              <w:marBottom w:val="0"/>
              <w:divBdr>
                <w:top w:val="none" w:sz="0" w:space="0" w:color="auto"/>
                <w:left w:val="none" w:sz="0" w:space="0" w:color="auto"/>
                <w:bottom w:val="none" w:sz="0" w:space="0" w:color="auto"/>
                <w:right w:val="none" w:sz="0" w:space="0" w:color="auto"/>
              </w:divBdr>
            </w:div>
            <w:div w:id="1546017696">
              <w:marLeft w:val="0"/>
              <w:marRight w:val="0"/>
              <w:marTop w:val="0"/>
              <w:marBottom w:val="0"/>
              <w:divBdr>
                <w:top w:val="none" w:sz="0" w:space="0" w:color="auto"/>
                <w:left w:val="none" w:sz="0" w:space="0" w:color="auto"/>
                <w:bottom w:val="none" w:sz="0" w:space="0" w:color="auto"/>
                <w:right w:val="none" w:sz="0" w:space="0" w:color="auto"/>
              </w:divBdr>
            </w:div>
          </w:divsChild>
        </w:div>
        <w:div w:id="1010372888">
          <w:marLeft w:val="0"/>
          <w:marRight w:val="0"/>
          <w:marTop w:val="0"/>
          <w:marBottom w:val="0"/>
          <w:divBdr>
            <w:top w:val="none" w:sz="0" w:space="0" w:color="auto"/>
            <w:left w:val="none" w:sz="0" w:space="0" w:color="auto"/>
            <w:bottom w:val="none" w:sz="0" w:space="0" w:color="auto"/>
            <w:right w:val="none" w:sz="0" w:space="0" w:color="auto"/>
          </w:divBdr>
          <w:divsChild>
            <w:div w:id="863441449">
              <w:marLeft w:val="0"/>
              <w:marRight w:val="0"/>
              <w:marTop w:val="0"/>
              <w:marBottom w:val="0"/>
              <w:divBdr>
                <w:top w:val="none" w:sz="0" w:space="0" w:color="auto"/>
                <w:left w:val="none" w:sz="0" w:space="0" w:color="auto"/>
                <w:bottom w:val="none" w:sz="0" w:space="0" w:color="auto"/>
                <w:right w:val="none" w:sz="0" w:space="0" w:color="auto"/>
              </w:divBdr>
            </w:div>
            <w:div w:id="708843075">
              <w:marLeft w:val="0"/>
              <w:marRight w:val="0"/>
              <w:marTop w:val="0"/>
              <w:marBottom w:val="0"/>
              <w:divBdr>
                <w:top w:val="none" w:sz="0" w:space="0" w:color="auto"/>
                <w:left w:val="none" w:sz="0" w:space="0" w:color="auto"/>
                <w:bottom w:val="none" w:sz="0" w:space="0" w:color="auto"/>
                <w:right w:val="none" w:sz="0" w:space="0" w:color="auto"/>
              </w:divBdr>
            </w:div>
            <w:div w:id="1812214737">
              <w:marLeft w:val="0"/>
              <w:marRight w:val="0"/>
              <w:marTop w:val="0"/>
              <w:marBottom w:val="0"/>
              <w:divBdr>
                <w:top w:val="none" w:sz="0" w:space="0" w:color="auto"/>
                <w:left w:val="none" w:sz="0" w:space="0" w:color="auto"/>
                <w:bottom w:val="none" w:sz="0" w:space="0" w:color="auto"/>
                <w:right w:val="none" w:sz="0" w:space="0" w:color="auto"/>
              </w:divBdr>
            </w:div>
            <w:div w:id="1291938229">
              <w:marLeft w:val="0"/>
              <w:marRight w:val="0"/>
              <w:marTop w:val="0"/>
              <w:marBottom w:val="0"/>
              <w:divBdr>
                <w:top w:val="none" w:sz="0" w:space="0" w:color="auto"/>
                <w:left w:val="none" w:sz="0" w:space="0" w:color="auto"/>
                <w:bottom w:val="none" w:sz="0" w:space="0" w:color="auto"/>
                <w:right w:val="none" w:sz="0" w:space="0" w:color="auto"/>
              </w:divBdr>
            </w:div>
            <w:div w:id="1054037356">
              <w:marLeft w:val="0"/>
              <w:marRight w:val="0"/>
              <w:marTop w:val="0"/>
              <w:marBottom w:val="0"/>
              <w:divBdr>
                <w:top w:val="none" w:sz="0" w:space="0" w:color="auto"/>
                <w:left w:val="none" w:sz="0" w:space="0" w:color="auto"/>
                <w:bottom w:val="none" w:sz="0" w:space="0" w:color="auto"/>
                <w:right w:val="none" w:sz="0" w:space="0" w:color="auto"/>
              </w:divBdr>
            </w:div>
          </w:divsChild>
        </w:div>
        <w:div w:id="1274485079">
          <w:marLeft w:val="0"/>
          <w:marRight w:val="0"/>
          <w:marTop w:val="0"/>
          <w:marBottom w:val="0"/>
          <w:divBdr>
            <w:top w:val="none" w:sz="0" w:space="0" w:color="auto"/>
            <w:left w:val="none" w:sz="0" w:space="0" w:color="auto"/>
            <w:bottom w:val="none" w:sz="0" w:space="0" w:color="auto"/>
            <w:right w:val="none" w:sz="0" w:space="0" w:color="auto"/>
          </w:divBdr>
          <w:divsChild>
            <w:div w:id="31808231">
              <w:marLeft w:val="0"/>
              <w:marRight w:val="0"/>
              <w:marTop w:val="0"/>
              <w:marBottom w:val="0"/>
              <w:divBdr>
                <w:top w:val="none" w:sz="0" w:space="0" w:color="auto"/>
                <w:left w:val="none" w:sz="0" w:space="0" w:color="auto"/>
                <w:bottom w:val="none" w:sz="0" w:space="0" w:color="auto"/>
                <w:right w:val="none" w:sz="0" w:space="0" w:color="auto"/>
              </w:divBdr>
            </w:div>
            <w:div w:id="971398400">
              <w:marLeft w:val="0"/>
              <w:marRight w:val="0"/>
              <w:marTop w:val="0"/>
              <w:marBottom w:val="0"/>
              <w:divBdr>
                <w:top w:val="none" w:sz="0" w:space="0" w:color="auto"/>
                <w:left w:val="none" w:sz="0" w:space="0" w:color="auto"/>
                <w:bottom w:val="none" w:sz="0" w:space="0" w:color="auto"/>
                <w:right w:val="none" w:sz="0" w:space="0" w:color="auto"/>
              </w:divBdr>
            </w:div>
            <w:div w:id="1867282491">
              <w:marLeft w:val="0"/>
              <w:marRight w:val="0"/>
              <w:marTop w:val="0"/>
              <w:marBottom w:val="0"/>
              <w:divBdr>
                <w:top w:val="none" w:sz="0" w:space="0" w:color="auto"/>
                <w:left w:val="none" w:sz="0" w:space="0" w:color="auto"/>
                <w:bottom w:val="none" w:sz="0" w:space="0" w:color="auto"/>
                <w:right w:val="none" w:sz="0" w:space="0" w:color="auto"/>
              </w:divBdr>
            </w:div>
            <w:div w:id="1034424019">
              <w:marLeft w:val="0"/>
              <w:marRight w:val="0"/>
              <w:marTop w:val="0"/>
              <w:marBottom w:val="0"/>
              <w:divBdr>
                <w:top w:val="none" w:sz="0" w:space="0" w:color="auto"/>
                <w:left w:val="none" w:sz="0" w:space="0" w:color="auto"/>
                <w:bottom w:val="none" w:sz="0" w:space="0" w:color="auto"/>
                <w:right w:val="none" w:sz="0" w:space="0" w:color="auto"/>
              </w:divBdr>
            </w:div>
          </w:divsChild>
        </w:div>
        <w:div w:id="861628280">
          <w:marLeft w:val="0"/>
          <w:marRight w:val="0"/>
          <w:marTop w:val="0"/>
          <w:marBottom w:val="0"/>
          <w:divBdr>
            <w:top w:val="none" w:sz="0" w:space="0" w:color="auto"/>
            <w:left w:val="none" w:sz="0" w:space="0" w:color="auto"/>
            <w:bottom w:val="none" w:sz="0" w:space="0" w:color="auto"/>
            <w:right w:val="none" w:sz="0" w:space="0" w:color="auto"/>
          </w:divBdr>
        </w:div>
        <w:div w:id="9843827">
          <w:marLeft w:val="0"/>
          <w:marRight w:val="0"/>
          <w:marTop w:val="0"/>
          <w:marBottom w:val="0"/>
          <w:divBdr>
            <w:top w:val="none" w:sz="0" w:space="0" w:color="auto"/>
            <w:left w:val="none" w:sz="0" w:space="0" w:color="auto"/>
            <w:bottom w:val="none" w:sz="0" w:space="0" w:color="auto"/>
            <w:right w:val="none" w:sz="0" w:space="0" w:color="auto"/>
          </w:divBdr>
        </w:div>
        <w:div w:id="724452560">
          <w:marLeft w:val="0"/>
          <w:marRight w:val="0"/>
          <w:marTop w:val="0"/>
          <w:marBottom w:val="0"/>
          <w:divBdr>
            <w:top w:val="none" w:sz="0" w:space="0" w:color="auto"/>
            <w:left w:val="none" w:sz="0" w:space="0" w:color="auto"/>
            <w:bottom w:val="none" w:sz="0" w:space="0" w:color="auto"/>
            <w:right w:val="none" w:sz="0" w:space="0" w:color="auto"/>
          </w:divBdr>
        </w:div>
        <w:div w:id="1837065778">
          <w:marLeft w:val="0"/>
          <w:marRight w:val="0"/>
          <w:marTop w:val="0"/>
          <w:marBottom w:val="0"/>
          <w:divBdr>
            <w:top w:val="none" w:sz="0" w:space="0" w:color="auto"/>
            <w:left w:val="none" w:sz="0" w:space="0" w:color="auto"/>
            <w:bottom w:val="none" w:sz="0" w:space="0" w:color="auto"/>
            <w:right w:val="none" w:sz="0" w:space="0" w:color="auto"/>
          </w:divBdr>
        </w:div>
        <w:div w:id="530807368">
          <w:marLeft w:val="0"/>
          <w:marRight w:val="0"/>
          <w:marTop w:val="0"/>
          <w:marBottom w:val="0"/>
          <w:divBdr>
            <w:top w:val="none" w:sz="0" w:space="0" w:color="auto"/>
            <w:left w:val="none" w:sz="0" w:space="0" w:color="auto"/>
            <w:bottom w:val="none" w:sz="0" w:space="0" w:color="auto"/>
            <w:right w:val="none" w:sz="0" w:space="0" w:color="auto"/>
          </w:divBdr>
        </w:div>
        <w:div w:id="833375389">
          <w:marLeft w:val="0"/>
          <w:marRight w:val="0"/>
          <w:marTop w:val="0"/>
          <w:marBottom w:val="0"/>
          <w:divBdr>
            <w:top w:val="none" w:sz="0" w:space="0" w:color="auto"/>
            <w:left w:val="none" w:sz="0" w:space="0" w:color="auto"/>
            <w:bottom w:val="none" w:sz="0" w:space="0" w:color="auto"/>
            <w:right w:val="none" w:sz="0" w:space="0" w:color="auto"/>
          </w:divBdr>
          <w:divsChild>
            <w:div w:id="1201937632">
              <w:marLeft w:val="0"/>
              <w:marRight w:val="0"/>
              <w:marTop w:val="0"/>
              <w:marBottom w:val="0"/>
              <w:divBdr>
                <w:top w:val="none" w:sz="0" w:space="0" w:color="auto"/>
                <w:left w:val="none" w:sz="0" w:space="0" w:color="auto"/>
                <w:bottom w:val="none" w:sz="0" w:space="0" w:color="auto"/>
                <w:right w:val="none" w:sz="0" w:space="0" w:color="auto"/>
              </w:divBdr>
            </w:div>
            <w:div w:id="811756299">
              <w:marLeft w:val="0"/>
              <w:marRight w:val="0"/>
              <w:marTop w:val="0"/>
              <w:marBottom w:val="0"/>
              <w:divBdr>
                <w:top w:val="none" w:sz="0" w:space="0" w:color="auto"/>
                <w:left w:val="none" w:sz="0" w:space="0" w:color="auto"/>
                <w:bottom w:val="none" w:sz="0" w:space="0" w:color="auto"/>
                <w:right w:val="none" w:sz="0" w:space="0" w:color="auto"/>
              </w:divBdr>
            </w:div>
            <w:div w:id="641731713">
              <w:marLeft w:val="0"/>
              <w:marRight w:val="0"/>
              <w:marTop w:val="0"/>
              <w:marBottom w:val="0"/>
              <w:divBdr>
                <w:top w:val="none" w:sz="0" w:space="0" w:color="auto"/>
                <w:left w:val="none" w:sz="0" w:space="0" w:color="auto"/>
                <w:bottom w:val="none" w:sz="0" w:space="0" w:color="auto"/>
                <w:right w:val="none" w:sz="0" w:space="0" w:color="auto"/>
              </w:divBdr>
            </w:div>
          </w:divsChild>
        </w:div>
        <w:div w:id="788277044">
          <w:marLeft w:val="0"/>
          <w:marRight w:val="0"/>
          <w:marTop w:val="0"/>
          <w:marBottom w:val="0"/>
          <w:divBdr>
            <w:top w:val="none" w:sz="0" w:space="0" w:color="auto"/>
            <w:left w:val="none" w:sz="0" w:space="0" w:color="auto"/>
            <w:bottom w:val="none" w:sz="0" w:space="0" w:color="auto"/>
            <w:right w:val="none" w:sz="0" w:space="0" w:color="auto"/>
          </w:divBdr>
          <w:divsChild>
            <w:div w:id="722097171">
              <w:marLeft w:val="0"/>
              <w:marRight w:val="0"/>
              <w:marTop w:val="0"/>
              <w:marBottom w:val="0"/>
              <w:divBdr>
                <w:top w:val="none" w:sz="0" w:space="0" w:color="auto"/>
                <w:left w:val="none" w:sz="0" w:space="0" w:color="auto"/>
                <w:bottom w:val="none" w:sz="0" w:space="0" w:color="auto"/>
                <w:right w:val="none" w:sz="0" w:space="0" w:color="auto"/>
              </w:divBdr>
            </w:div>
            <w:div w:id="47267469">
              <w:marLeft w:val="0"/>
              <w:marRight w:val="0"/>
              <w:marTop w:val="0"/>
              <w:marBottom w:val="0"/>
              <w:divBdr>
                <w:top w:val="none" w:sz="0" w:space="0" w:color="auto"/>
                <w:left w:val="none" w:sz="0" w:space="0" w:color="auto"/>
                <w:bottom w:val="none" w:sz="0" w:space="0" w:color="auto"/>
                <w:right w:val="none" w:sz="0" w:space="0" w:color="auto"/>
              </w:divBdr>
            </w:div>
            <w:div w:id="1150749888">
              <w:marLeft w:val="0"/>
              <w:marRight w:val="0"/>
              <w:marTop w:val="0"/>
              <w:marBottom w:val="0"/>
              <w:divBdr>
                <w:top w:val="none" w:sz="0" w:space="0" w:color="auto"/>
                <w:left w:val="none" w:sz="0" w:space="0" w:color="auto"/>
                <w:bottom w:val="none" w:sz="0" w:space="0" w:color="auto"/>
                <w:right w:val="none" w:sz="0" w:space="0" w:color="auto"/>
              </w:divBdr>
            </w:div>
          </w:divsChild>
        </w:div>
        <w:div w:id="442655710">
          <w:marLeft w:val="0"/>
          <w:marRight w:val="0"/>
          <w:marTop w:val="0"/>
          <w:marBottom w:val="0"/>
          <w:divBdr>
            <w:top w:val="none" w:sz="0" w:space="0" w:color="auto"/>
            <w:left w:val="none" w:sz="0" w:space="0" w:color="auto"/>
            <w:bottom w:val="none" w:sz="0" w:space="0" w:color="auto"/>
            <w:right w:val="none" w:sz="0" w:space="0" w:color="auto"/>
          </w:divBdr>
        </w:div>
        <w:div w:id="1771731501">
          <w:marLeft w:val="0"/>
          <w:marRight w:val="0"/>
          <w:marTop w:val="0"/>
          <w:marBottom w:val="0"/>
          <w:divBdr>
            <w:top w:val="none" w:sz="0" w:space="0" w:color="auto"/>
            <w:left w:val="none" w:sz="0" w:space="0" w:color="auto"/>
            <w:bottom w:val="none" w:sz="0" w:space="0" w:color="auto"/>
            <w:right w:val="none" w:sz="0" w:space="0" w:color="auto"/>
          </w:divBdr>
        </w:div>
        <w:div w:id="1325744865">
          <w:marLeft w:val="0"/>
          <w:marRight w:val="0"/>
          <w:marTop w:val="0"/>
          <w:marBottom w:val="0"/>
          <w:divBdr>
            <w:top w:val="none" w:sz="0" w:space="0" w:color="auto"/>
            <w:left w:val="none" w:sz="0" w:space="0" w:color="auto"/>
            <w:bottom w:val="none" w:sz="0" w:space="0" w:color="auto"/>
            <w:right w:val="none" w:sz="0" w:space="0" w:color="auto"/>
          </w:divBdr>
        </w:div>
        <w:div w:id="1128426362">
          <w:marLeft w:val="0"/>
          <w:marRight w:val="0"/>
          <w:marTop w:val="0"/>
          <w:marBottom w:val="0"/>
          <w:divBdr>
            <w:top w:val="none" w:sz="0" w:space="0" w:color="auto"/>
            <w:left w:val="none" w:sz="0" w:space="0" w:color="auto"/>
            <w:bottom w:val="none" w:sz="0" w:space="0" w:color="auto"/>
            <w:right w:val="none" w:sz="0" w:space="0" w:color="auto"/>
          </w:divBdr>
        </w:div>
        <w:div w:id="1564835020">
          <w:marLeft w:val="0"/>
          <w:marRight w:val="0"/>
          <w:marTop w:val="0"/>
          <w:marBottom w:val="0"/>
          <w:divBdr>
            <w:top w:val="none" w:sz="0" w:space="0" w:color="auto"/>
            <w:left w:val="none" w:sz="0" w:space="0" w:color="auto"/>
            <w:bottom w:val="none" w:sz="0" w:space="0" w:color="auto"/>
            <w:right w:val="none" w:sz="0" w:space="0" w:color="auto"/>
          </w:divBdr>
        </w:div>
        <w:div w:id="6560599">
          <w:marLeft w:val="0"/>
          <w:marRight w:val="0"/>
          <w:marTop w:val="0"/>
          <w:marBottom w:val="0"/>
          <w:divBdr>
            <w:top w:val="none" w:sz="0" w:space="0" w:color="auto"/>
            <w:left w:val="none" w:sz="0" w:space="0" w:color="auto"/>
            <w:bottom w:val="none" w:sz="0" w:space="0" w:color="auto"/>
            <w:right w:val="none" w:sz="0" w:space="0" w:color="auto"/>
          </w:divBdr>
          <w:divsChild>
            <w:div w:id="1063526595">
              <w:marLeft w:val="0"/>
              <w:marRight w:val="0"/>
              <w:marTop w:val="0"/>
              <w:marBottom w:val="0"/>
              <w:divBdr>
                <w:top w:val="none" w:sz="0" w:space="0" w:color="auto"/>
                <w:left w:val="none" w:sz="0" w:space="0" w:color="auto"/>
                <w:bottom w:val="none" w:sz="0" w:space="0" w:color="auto"/>
                <w:right w:val="none" w:sz="0" w:space="0" w:color="auto"/>
              </w:divBdr>
            </w:div>
            <w:div w:id="949429894">
              <w:marLeft w:val="0"/>
              <w:marRight w:val="0"/>
              <w:marTop w:val="0"/>
              <w:marBottom w:val="0"/>
              <w:divBdr>
                <w:top w:val="none" w:sz="0" w:space="0" w:color="auto"/>
                <w:left w:val="none" w:sz="0" w:space="0" w:color="auto"/>
                <w:bottom w:val="none" w:sz="0" w:space="0" w:color="auto"/>
                <w:right w:val="none" w:sz="0" w:space="0" w:color="auto"/>
              </w:divBdr>
            </w:div>
            <w:div w:id="2001037123">
              <w:marLeft w:val="0"/>
              <w:marRight w:val="0"/>
              <w:marTop w:val="0"/>
              <w:marBottom w:val="0"/>
              <w:divBdr>
                <w:top w:val="none" w:sz="0" w:space="0" w:color="auto"/>
                <w:left w:val="none" w:sz="0" w:space="0" w:color="auto"/>
                <w:bottom w:val="none" w:sz="0" w:space="0" w:color="auto"/>
                <w:right w:val="none" w:sz="0" w:space="0" w:color="auto"/>
              </w:divBdr>
            </w:div>
            <w:div w:id="411972497">
              <w:marLeft w:val="0"/>
              <w:marRight w:val="0"/>
              <w:marTop w:val="0"/>
              <w:marBottom w:val="0"/>
              <w:divBdr>
                <w:top w:val="none" w:sz="0" w:space="0" w:color="auto"/>
                <w:left w:val="none" w:sz="0" w:space="0" w:color="auto"/>
                <w:bottom w:val="none" w:sz="0" w:space="0" w:color="auto"/>
                <w:right w:val="none" w:sz="0" w:space="0" w:color="auto"/>
              </w:divBdr>
            </w:div>
            <w:div w:id="1267226293">
              <w:marLeft w:val="0"/>
              <w:marRight w:val="0"/>
              <w:marTop w:val="0"/>
              <w:marBottom w:val="0"/>
              <w:divBdr>
                <w:top w:val="none" w:sz="0" w:space="0" w:color="auto"/>
                <w:left w:val="none" w:sz="0" w:space="0" w:color="auto"/>
                <w:bottom w:val="none" w:sz="0" w:space="0" w:color="auto"/>
                <w:right w:val="none" w:sz="0" w:space="0" w:color="auto"/>
              </w:divBdr>
            </w:div>
          </w:divsChild>
        </w:div>
        <w:div w:id="1498420222">
          <w:marLeft w:val="0"/>
          <w:marRight w:val="0"/>
          <w:marTop w:val="0"/>
          <w:marBottom w:val="0"/>
          <w:divBdr>
            <w:top w:val="none" w:sz="0" w:space="0" w:color="auto"/>
            <w:left w:val="none" w:sz="0" w:space="0" w:color="auto"/>
            <w:bottom w:val="none" w:sz="0" w:space="0" w:color="auto"/>
            <w:right w:val="none" w:sz="0" w:space="0" w:color="auto"/>
          </w:divBdr>
          <w:divsChild>
            <w:div w:id="1699425258">
              <w:marLeft w:val="0"/>
              <w:marRight w:val="0"/>
              <w:marTop w:val="0"/>
              <w:marBottom w:val="0"/>
              <w:divBdr>
                <w:top w:val="none" w:sz="0" w:space="0" w:color="auto"/>
                <w:left w:val="none" w:sz="0" w:space="0" w:color="auto"/>
                <w:bottom w:val="none" w:sz="0" w:space="0" w:color="auto"/>
                <w:right w:val="none" w:sz="0" w:space="0" w:color="auto"/>
              </w:divBdr>
            </w:div>
            <w:div w:id="1024551400">
              <w:marLeft w:val="0"/>
              <w:marRight w:val="0"/>
              <w:marTop w:val="0"/>
              <w:marBottom w:val="0"/>
              <w:divBdr>
                <w:top w:val="none" w:sz="0" w:space="0" w:color="auto"/>
                <w:left w:val="none" w:sz="0" w:space="0" w:color="auto"/>
                <w:bottom w:val="none" w:sz="0" w:space="0" w:color="auto"/>
                <w:right w:val="none" w:sz="0" w:space="0" w:color="auto"/>
              </w:divBdr>
            </w:div>
            <w:div w:id="604504916">
              <w:marLeft w:val="0"/>
              <w:marRight w:val="0"/>
              <w:marTop w:val="0"/>
              <w:marBottom w:val="0"/>
              <w:divBdr>
                <w:top w:val="none" w:sz="0" w:space="0" w:color="auto"/>
                <w:left w:val="none" w:sz="0" w:space="0" w:color="auto"/>
                <w:bottom w:val="none" w:sz="0" w:space="0" w:color="auto"/>
                <w:right w:val="none" w:sz="0" w:space="0" w:color="auto"/>
              </w:divBdr>
            </w:div>
            <w:div w:id="720635476">
              <w:marLeft w:val="0"/>
              <w:marRight w:val="0"/>
              <w:marTop w:val="0"/>
              <w:marBottom w:val="0"/>
              <w:divBdr>
                <w:top w:val="none" w:sz="0" w:space="0" w:color="auto"/>
                <w:left w:val="none" w:sz="0" w:space="0" w:color="auto"/>
                <w:bottom w:val="none" w:sz="0" w:space="0" w:color="auto"/>
                <w:right w:val="none" w:sz="0" w:space="0" w:color="auto"/>
              </w:divBdr>
            </w:div>
            <w:div w:id="455300631">
              <w:marLeft w:val="0"/>
              <w:marRight w:val="0"/>
              <w:marTop w:val="0"/>
              <w:marBottom w:val="0"/>
              <w:divBdr>
                <w:top w:val="none" w:sz="0" w:space="0" w:color="auto"/>
                <w:left w:val="none" w:sz="0" w:space="0" w:color="auto"/>
                <w:bottom w:val="none" w:sz="0" w:space="0" w:color="auto"/>
                <w:right w:val="none" w:sz="0" w:space="0" w:color="auto"/>
              </w:divBdr>
            </w:div>
          </w:divsChild>
        </w:div>
        <w:div w:id="947348869">
          <w:marLeft w:val="0"/>
          <w:marRight w:val="0"/>
          <w:marTop w:val="0"/>
          <w:marBottom w:val="0"/>
          <w:divBdr>
            <w:top w:val="none" w:sz="0" w:space="0" w:color="auto"/>
            <w:left w:val="none" w:sz="0" w:space="0" w:color="auto"/>
            <w:bottom w:val="none" w:sz="0" w:space="0" w:color="auto"/>
            <w:right w:val="none" w:sz="0" w:space="0" w:color="auto"/>
          </w:divBdr>
          <w:divsChild>
            <w:div w:id="111367483">
              <w:marLeft w:val="0"/>
              <w:marRight w:val="0"/>
              <w:marTop w:val="0"/>
              <w:marBottom w:val="0"/>
              <w:divBdr>
                <w:top w:val="none" w:sz="0" w:space="0" w:color="auto"/>
                <w:left w:val="none" w:sz="0" w:space="0" w:color="auto"/>
                <w:bottom w:val="none" w:sz="0" w:space="0" w:color="auto"/>
                <w:right w:val="none" w:sz="0" w:space="0" w:color="auto"/>
              </w:divBdr>
            </w:div>
            <w:div w:id="1516267979">
              <w:marLeft w:val="0"/>
              <w:marRight w:val="0"/>
              <w:marTop w:val="0"/>
              <w:marBottom w:val="0"/>
              <w:divBdr>
                <w:top w:val="none" w:sz="0" w:space="0" w:color="auto"/>
                <w:left w:val="none" w:sz="0" w:space="0" w:color="auto"/>
                <w:bottom w:val="none" w:sz="0" w:space="0" w:color="auto"/>
                <w:right w:val="none" w:sz="0" w:space="0" w:color="auto"/>
              </w:divBdr>
            </w:div>
            <w:div w:id="1113210857">
              <w:marLeft w:val="0"/>
              <w:marRight w:val="0"/>
              <w:marTop w:val="0"/>
              <w:marBottom w:val="0"/>
              <w:divBdr>
                <w:top w:val="none" w:sz="0" w:space="0" w:color="auto"/>
                <w:left w:val="none" w:sz="0" w:space="0" w:color="auto"/>
                <w:bottom w:val="none" w:sz="0" w:space="0" w:color="auto"/>
                <w:right w:val="none" w:sz="0" w:space="0" w:color="auto"/>
              </w:divBdr>
            </w:div>
            <w:div w:id="1355158123">
              <w:marLeft w:val="0"/>
              <w:marRight w:val="0"/>
              <w:marTop w:val="0"/>
              <w:marBottom w:val="0"/>
              <w:divBdr>
                <w:top w:val="none" w:sz="0" w:space="0" w:color="auto"/>
                <w:left w:val="none" w:sz="0" w:space="0" w:color="auto"/>
                <w:bottom w:val="none" w:sz="0" w:space="0" w:color="auto"/>
                <w:right w:val="none" w:sz="0" w:space="0" w:color="auto"/>
              </w:divBdr>
            </w:div>
            <w:div w:id="643200483">
              <w:marLeft w:val="0"/>
              <w:marRight w:val="0"/>
              <w:marTop w:val="0"/>
              <w:marBottom w:val="0"/>
              <w:divBdr>
                <w:top w:val="none" w:sz="0" w:space="0" w:color="auto"/>
                <w:left w:val="none" w:sz="0" w:space="0" w:color="auto"/>
                <w:bottom w:val="none" w:sz="0" w:space="0" w:color="auto"/>
                <w:right w:val="none" w:sz="0" w:space="0" w:color="auto"/>
              </w:divBdr>
            </w:div>
          </w:divsChild>
        </w:div>
        <w:div w:id="505171727">
          <w:marLeft w:val="0"/>
          <w:marRight w:val="0"/>
          <w:marTop w:val="0"/>
          <w:marBottom w:val="0"/>
          <w:divBdr>
            <w:top w:val="none" w:sz="0" w:space="0" w:color="auto"/>
            <w:left w:val="none" w:sz="0" w:space="0" w:color="auto"/>
            <w:bottom w:val="none" w:sz="0" w:space="0" w:color="auto"/>
            <w:right w:val="none" w:sz="0" w:space="0" w:color="auto"/>
          </w:divBdr>
          <w:divsChild>
            <w:div w:id="1633707005">
              <w:marLeft w:val="0"/>
              <w:marRight w:val="0"/>
              <w:marTop w:val="0"/>
              <w:marBottom w:val="0"/>
              <w:divBdr>
                <w:top w:val="none" w:sz="0" w:space="0" w:color="auto"/>
                <w:left w:val="none" w:sz="0" w:space="0" w:color="auto"/>
                <w:bottom w:val="none" w:sz="0" w:space="0" w:color="auto"/>
                <w:right w:val="none" w:sz="0" w:space="0" w:color="auto"/>
              </w:divBdr>
            </w:div>
            <w:div w:id="132605691">
              <w:marLeft w:val="0"/>
              <w:marRight w:val="0"/>
              <w:marTop w:val="0"/>
              <w:marBottom w:val="0"/>
              <w:divBdr>
                <w:top w:val="none" w:sz="0" w:space="0" w:color="auto"/>
                <w:left w:val="none" w:sz="0" w:space="0" w:color="auto"/>
                <w:bottom w:val="none" w:sz="0" w:space="0" w:color="auto"/>
                <w:right w:val="none" w:sz="0" w:space="0" w:color="auto"/>
              </w:divBdr>
            </w:div>
            <w:div w:id="1337268508">
              <w:marLeft w:val="0"/>
              <w:marRight w:val="0"/>
              <w:marTop w:val="0"/>
              <w:marBottom w:val="0"/>
              <w:divBdr>
                <w:top w:val="none" w:sz="0" w:space="0" w:color="auto"/>
                <w:left w:val="none" w:sz="0" w:space="0" w:color="auto"/>
                <w:bottom w:val="none" w:sz="0" w:space="0" w:color="auto"/>
                <w:right w:val="none" w:sz="0" w:space="0" w:color="auto"/>
              </w:divBdr>
            </w:div>
            <w:div w:id="1160343717">
              <w:marLeft w:val="0"/>
              <w:marRight w:val="0"/>
              <w:marTop w:val="0"/>
              <w:marBottom w:val="0"/>
              <w:divBdr>
                <w:top w:val="none" w:sz="0" w:space="0" w:color="auto"/>
                <w:left w:val="none" w:sz="0" w:space="0" w:color="auto"/>
                <w:bottom w:val="none" w:sz="0" w:space="0" w:color="auto"/>
                <w:right w:val="none" w:sz="0" w:space="0" w:color="auto"/>
              </w:divBdr>
            </w:div>
            <w:div w:id="899513964">
              <w:marLeft w:val="0"/>
              <w:marRight w:val="0"/>
              <w:marTop w:val="0"/>
              <w:marBottom w:val="0"/>
              <w:divBdr>
                <w:top w:val="none" w:sz="0" w:space="0" w:color="auto"/>
                <w:left w:val="none" w:sz="0" w:space="0" w:color="auto"/>
                <w:bottom w:val="none" w:sz="0" w:space="0" w:color="auto"/>
                <w:right w:val="none" w:sz="0" w:space="0" w:color="auto"/>
              </w:divBdr>
            </w:div>
          </w:divsChild>
        </w:div>
        <w:div w:id="1498958561">
          <w:marLeft w:val="0"/>
          <w:marRight w:val="0"/>
          <w:marTop w:val="0"/>
          <w:marBottom w:val="0"/>
          <w:divBdr>
            <w:top w:val="none" w:sz="0" w:space="0" w:color="auto"/>
            <w:left w:val="none" w:sz="0" w:space="0" w:color="auto"/>
            <w:bottom w:val="none" w:sz="0" w:space="0" w:color="auto"/>
            <w:right w:val="none" w:sz="0" w:space="0" w:color="auto"/>
          </w:divBdr>
          <w:divsChild>
            <w:div w:id="1524049224">
              <w:marLeft w:val="0"/>
              <w:marRight w:val="0"/>
              <w:marTop w:val="0"/>
              <w:marBottom w:val="0"/>
              <w:divBdr>
                <w:top w:val="none" w:sz="0" w:space="0" w:color="auto"/>
                <w:left w:val="none" w:sz="0" w:space="0" w:color="auto"/>
                <w:bottom w:val="none" w:sz="0" w:space="0" w:color="auto"/>
                <w:right w:val="none" w:sz="0" w:space="0" w:color="auto"/>
              </w:divBdr>
            </w:div>
            <w:div w:id="1698506711">
              <w:marLeft w:val="0"/>
              <w:marRight w:val="0"/>
              <w:marTop w:val="0"/>
              <w:marBottom w:val="0"/>
              <w:divBdr>
                <w:top w:val="none" w:sz="0" w:space="0" w:color="auto"/>
                <w:left w:val="none" w:sz="0" w:space="0" w:color="auto"/>
                <w:bottom w:val="none" w:sz="0" w:space="0" w:color="auto"/>
                <w:right w:val="none" w:sz="0" w:space="0" w:color="auto"/>
              </w:divBdr>
            </w:div>
            <w:div w:id="721557816">
              <w:marLeft w:val="0"/>
              <w:marRight w:val="0"/>
              <w:marTop w:val="0"/>
              <w:marBottom w:val="0"/>
              <w:divBdr>
                <w:top w:val="none" w:sz="0" w:space="0" w:color="auto"/>
                <w:left w:val="none" w:sz="0" w:space="0" w:color="auto"/>
                <w:bottom w:val="none" w:sz="0" w:space="0" w:color="auto"/>
                <w:right w:val="none" w:sz="0" w:space="0" w:color="auto"/>
              </w:divBdr>
            </w:div>
            <w:div w:id="639193814">
              <w:marLeft w:val="0"/>
              <w:marRight w:val="0"/>
              <w:marTop w:val="0"/>
              <w:marBottom w:val="0"/>
              <w:divBdr>
                <w:top w:val="none" w:sz="0" w:space="0" w:color="auto"/>
                <w:left w:val="none" w:sz="0" w:space="0" w:color="auto"/>
                <w:bottom w:val="none" w:sz="0" w:space="0" w:color="auto"/>
                <w:right w:val="none" w:sz="0" w:space="0" w:color="auto"/>
              </w:divBdr>
            </w:div>
            <w:div w:id="2084372943">
              <w:marLeft w:val="0"/>
              <w:marRight w:val="0"/>
              <w:marTop w:val="0"/>
              <w:marBottom w:val="0"/>
              <w:divBdr>
                <w:top w:val="none" w:sz="0" w:space="0" w:color="auto"/>
                <w:left w:val="none" w:sz="0" w:space="0" w:color="auto"/>
                <w:bottom w:val="none" w:sz="0" w:space="0" w:color="auto"/>
                <w:right w:val="none" w:sz="0" w:space="0" w:color="auto"/>
              </w:divBdr>
            </w:div>
          </w:divsChild>
        </w:div>
        <w:div w:id="1234075062">
          <w:marLeft w:val="0"/>
          <w:marRight w:val="0"/>
          <w:marTop w:val="0"/>
          <w:marBottom w:val="0"/>
          <w:divBdr>
            <w:top w:val="none" w:sz="0" w:space="0" w:color="auto"/>
            <w:left w:val="none" w:sz="0" w:space="0" w:color="auto"/>
            <w:bottom w:val="none" w:sz="0" w:space="0" w:color="auto"/>
            <w:right w:val="none" w:sz="0" w:space="0" w:color="auto"/>
          </w:divBdr>
          <w:divsChild>
            <w:div w:id="1177698479">
              <w:marLeft w:val="0"/>
              <w:marRight w:val="0"/>
              <w:marTop w:val="0"/>
              <w:marBottom w:val="0"/>
              <w:divBdr>
                <w:top w:val="none" w:sz="0" w:space="0" w:color="auto"/>
                <w:left w:val="none" w:sz="0" w:space="0" w:color="auto"/>
                <w:bottom w:val="none" w:sz="0" w:space="0" w:color="auto"/>
                <w:right w:val="none" w:sz="0" w:space="0" w:color="auto"/>
              </w:divBdr>
            </w:div>
            <w:div w:id="1142893686">
              <w:marLeft w:val="0"/>
              <w:marRight w:val="0"/>
              <w:marTop w:val="0"/>
              <w:marBottom w:val="0"/>
              <w:divBdr>
                <w:top w:val="none" w:sz="0" w:space="0" w:color="auto"/>
                <w:left w:val="none" w:sz="0" w:space="0" w:color="auto"/>
                <w:bottom w:val="none" w:sz="0" w:space="0" w:color="auto"/>
                <w:right w:val="none" w:sz="0" w:space="0" w:color="auto"/>
              </w:divBdr>
            </w:div>
            <w:div w:id="645859984">
              <w:marLeft w:val="0"/>
              <w:marRight w:val="0"/>
              <w:marTop w:val="0"/>
              <w:marBottom w:val="0"/>
              <w:divBdr>
                <w:top w:val="none" w:sz="0" w:space="0" w:color="auto"/>
                <w:left w:val="none" w:sz="0" w:space="0" w:color="auto"/>
                <w:bottom w:val="none" w:sz="0" w:space="0" w:color="auto"/>
                <w:right w:val="none" w:sz="0" w:space="0" w:color="auto"/>
              </w:divBdr>
            </w:div>
            <w:div w:id="1234970596">
              <w:marLeft w:val="0"/>
              <w:marRight w:val="0"/>
              <w:marTop w:val="0"/>
              <w:marBottom w:val="0"/>
              <w:divBdr>
                <w:top w:val="none" w:sz="0" w:space="0" w:color="auto"/>
                <w:left w:val="none" w:sz="0" w:space="0" w:color="auto"/>
                <w:bottom w:val="none" w:sz="0" w:space="0" w:color="auto"/>
                <w:right w:val="none" w:sz="0" w:space="0" w:color="auto"/>
              </w:divBdr>
            </w:div>
            <w:div w:id="1027023576">
              <w:marLeft w:val="0"/>
              <w:marRight w:val="0"/>
              <w:marTop w:val="0"/>
              <w:marBottom w:val="0"/>
              <w:divBdr>
                <w:top w:val="none" w:sz="0" w:space="0" w:color="auto"/>
                <w:left w:val="none" w:sz="0" w:space="0" w:color="auto"/>
                <w:bottom w:val="none" w:sz="0" w:space="0" w:color="auto"/>
                <w:right w:val="none" w:sz="0" w:space="0" w:color="auto"/>
              </w:divBdr>
            </w:div>
          </w:divsChild>
        </w:div>
        <w:div w:id="1524708690">
          <w:marLeft w:val="0"/>
          <w:marRight w:val="0"/>
          <w:marTop w:val="0"/>
          <w:marBottom w:val="0"/>
          <w:divBdr>
            <w:top w:val="none" w:sz="0" w:space="0" w:color="auto"/>
            <w:left w:val="none" w:sz="0" w:space="0" w:color="auto"/>
            <w:bottom w:val="none" w:sz="0" w:space="0" w:color="auto"/>
            <w:right w:val="none" w:sz="0" w:space="0" w:color="auto"/>
          </w:divBdr>
          <w:divsChild>
            <w:div w:id="1652101700">
              <w:marLeft w:val="0"/>
              <w:marRight w:val="0"/>
              <w:marTop w:val="0"/>
              <w:marBottom w:val="0"/>
              <w:divBdr>
                <w:top w:val="none" w:sz="0" w:space="0" w:color="auto"/>
                <w:left w:val="none" w:sz="0" w:space="0" w:color="auto"/>
                <w:bottom w:val="none" w:sz="0" w:space="0" w:color="auto"/>
                <w:right w:val="none" w:sz="0" w:space="0" w:color="auto"/>
              </w:divBdr>
            </w:div>
            <w:div w:id="1151796978">
              <w:marLeft w:val="0"/>
              <w:marRight w:val="0"/>
              <w:marTop w:val="0"/>
              <w:marBottom w:val="0"/>
              <w:divBdr>
                <w:top w:val="none" w:sz="0" w:space="0" w:color="auto"/>
                <w:left w:val="none" w:sz="0" w:space="0" w:color="auto"/>
                <w:bottom w:val="none" w:sz="0" w:space="0" w:color="auto"/>
                <w:right w:val="none" w:sz="0" w:space="0" w:color="auto"/>
              </w:divBdr>
            </w:div>
            <w:div w:id="628558967">
              <w:marLeft w:val="0"/>
              <w:marRight w:val="0"/>
              <w:marTop w:val="0"/>
              <w:marBottom w:val="0"/>
              <w:divBdr>
                <w:top w:val="none" w:sz="0" w:space="0" w:color="auto"/>
                <w:left w:val="none" w:sz="0" w:space="0" w:color="auto"/>
                <w:bottom w:val="none" w:sz="0" w:space="0" w:color="auto"/>
                <w:right w:val="none" w:sz="0" w:space="0" w:color="auto"/>
              </w:divBdr>
            </w:div>
            <w:div w:id="844169605">
              <w:marLeft w:val="0"/>
              <w:marRight w:val="0"/>
              <w:marTop w:val="0"/>
              <w:marBottom w:val="0"/>
              <w:divBdr>
                <w:top w:val="none" w:sz="0" w:space="0" w:color="auto"/>
                <w:left w:val="none" w:sz="0" w:space="0" w:color="auto"/>
                <w:bottom w:val="none" w:sz="0" w:space="0" w:color="auto"/>
                <w:right w:val="none" w:sz="0" w:space="0" w:color="auto"/>
              </w:divBdr>
            </w:div>
            <w:div w:id="212158101">
              <w:marLeft w:val="0"/>
              <w:marRight w:val="0"/>
              <w:marTop w:val="0"/>
              <w:marBottom w:val="0"/>
              <w:divBdr>
                <w:top w:val="none" w:sz="0" w:space="0" w:color="auto"/>
                <w:left w:val="none" w:sz="0" w:space="0" w:color="auto"/>
                <w:bottom w:val="none" w:sz="0" w:space="0" w:color="auto"/>
                <w:right w:val="none" w:sz="0" w:space="0" w:color="auto"/>
              </w:divBdr>
            </w:div>
          </w:divsChild>
        </w:div>
        <w:div w:id="1006202622">
          <w:marLeft w:val="0"/>
          <w:marRight w:val="0"/>
          <w:marTop w:val="0"/>
          <w:marBottom w:val="0"/>
          <w:divBdr>
            <w:top w:val="none" w:sz="0" w:space="0" w:color="auto"/>
            <w:left w:val="none" w:sz="0" w:space="0" w:color="auto"/>
            <w:bottom w:val="none" w:sz="0" w:space="0" w:color="auto"/>
            <w:right w:val="none" w:sz="0" w:space="0" w:color="auto"/>
          </w:divBdr>
          <w:divsChild>
            <w:div w:id="821853547">
              <w:marLeft w:val="0"/>
              <w:marRight w:val="0"/>
              <w:marTop w:val="0"/>
              <w:marBottom w:val="0"/>
              <w:divBdr>
                <w:top w:val="none" w:sz="0" w:space="0" w:color="auto"/>
                <w:left w:val="none" w:sz="0" w:space="0" w:color="auto"/>
                <w:bottom w:val="none" w:sz="0" w:space="0" w:color="auto"/>
                <w:right w:val="none" w:sz="0" w:space="0" w:color="auto"/>
              </w:divBdr>
            </w:div>
            <w:div w:id="372316360">
              <w:marLeft w:val="0"/>
              <w:marRight w:val="0"/>
              <w:marTop w:val="0"/>
              <w:marBottom w:val="0"/>
              <w:divBdr>
                <w:top w:val="none" w:sz="0" w:space="0" w:color="auto"/>
                <w:left w:val="none" w:sz="0" w:space="0" w:color="auto"/>
                <w:bottom w:val="none" w:sz="0" w:space="0" w:color="auto"/>
                <w:right w:val="none" w:sz="0" w:space="0" w:color="auto"/>
              </w:divBdr>
            </w:div>
            <w:div w:id="1777864363">
              <w:marLeft w:val="0"/>
              <w:marRight w:val="0"/>
              <w:marTop w:val="0"/>
              <w:marBottom w:val="0"/>
              <w:divBdr>
                <w:top w:val="none" w:sz="0" w:space="0" w:color="auto"/>
                <w:left w:val="none" w:sz="0" w:space="0" w:color="auto"/>
                <w:bottom w:val="none" w:sz="0" w:space="0" w:color="auto"/>
                <w:right w:val="none" w:sz="0" w:space="0" w:color="auto"/>
              </w:divBdr>
            </w:div>
            <w:div w:id="1210799300">
              <w:marLeft w:val="0"/>
              <w:marRight w:val="0"/>
              <w:marTop w:val="0"/>
              <w:marBottom w:val="0"/>
              <w:divBdr>
                <w:top w:val="none" w:sz="0" w:space="0" w:color="auto"/>
                <w:left w:val="none" w:sz="0" w:space="0" w:color="auto"/>
                <w:bottom w:val="none" w:sz="0" w:space="0" w:color="auto"/>
                <w:right w:val="none" w:sz="0" w:space="0" w:color="auto"/>
              </w:divBdr>
            </w:div>
            <w:div w:id="349182899">
              <w:marLeft w:val="0"/>
              <w:marRight w:val="0"/>
              <w:marTop w:val="0"/>
              <w:marBottom w:val="0"/>
              <w:divBdr>
                <w:top w:val="none" w:sz="0" w:space="0" w:color="auto"/>
                <w:left w:val="none" w:sz="0" w:space="0" w:color="auto"/>
                <w:bottom w:val="none" w:sz="0" w:space="0" w:color="auto"/>
                <w:right w:val="none" w:sz="0" w:space="0" w:color="auto"/>
              </w:divBdr>
            </w:div>
          </w:divsChild>
        </w:div>
        <w:div w:id="976060055">
          <w:marLeft w:val="0"/>
          <w:marRight w:val="0"/>
          <w:marTop w:val="0"/>
          <w:marBottom w:val="0"/>
          <w:divBdr>
            <w:top w:val="none" w:sz="0" w:space="0" w:color="auto"/>
            <w:left w:val="none" w:sz="0" w:space="0" w:color="auto"/>
            <w:bottom w:val="none" w:sz="0" w:space="0" w:color="auto"/>
            <w:right w:val="none" w:sz="0" w:space="0" w:color="auto"/>
          </w:divBdr>
        </w:div>
        <w:div w:id="171989739">
          <w:marLeft w:val="0"/>
          <w:marRight w:val="0"/>
          <w:marTop w:val="0"/>
          <w:marBottom w:val="0"/>
          <w:divBdr>
            <w:top w:val="none" w:sz="0" w:space="0" w:color="auto"/>
            <w:left w:val="none" w:sz="0" w:space="0" w:color="auto"/>
            <w:bottom w:val="none" w:sz="0" w:space="0" w:color="auto"/>
            <w:right w:val="none" w:sz="0" w:space="0" w:color="auto"/>
          </w:divBdr>
        </w:div>
        <w:div w:id="51120999">
          <w:marLeft w:val="0"/>
          <w:marRight w:val="0"/>
          <w:marTop w:val="0"/>
          <w:marBottom w:val="0"/>
          <w:divBdr>
            <w:top w:val="none" w:sz="0" w:space="0" w:color="auto"/>
            <w:left w:val="none" w:sz="0" w:space="0" w:color="auto"/>
            <w:bottom w:val="none" w:sz="0" w:space="0" w:color="auto"/>
            <w:right w:val="none" w:sz="0" w:space="0" w:color="auto"/>
          </w:divBdr>
        </w:div>
        <w:div w:id="2115592673">
          <w:marLeft w:val="0"/>
          <w:marRight w:val="0"/>
          <w:marTop w:val="0"/>
          <w:marBottom w:val="0"/>
          <w:divBdr>
            <w:top w:val="none" w:sz="0" w:space="0" w:color="auto"/>
            <w:left w:val="none" w:sz="0" w:space="0" w:color="auto"/>
            <w:bottom w:val="none" w:sz="0" w:space="0" w:color="auto"/>
            <w:right w:val="none" w:sz="0" w:space="0" w:color="auto"/>
          </w:divBdr>
        </w:div>
        <w:div w:id="259800224">
          <w:marLeft w:val="0"/>
          <w:marRight w:val="0"/>
          <w:marTop w:val="0"/>
          <w:marBottom w:val="0"/>
          <w:divBdr>
            <w:top w:val="none" w:sz="0" w:space="0" w:color="auto"/>
            <w:left w:val="none" w:sz="0" w:space="0" w:color="auto"/>
            <w:bottom w:val="none" w:sz="0" w:space="0" w:color="auto"/>
            <w:right w:val="none" w:sz="0" w:space="0" w:color="auto"/>
          </w:divBdr>
        </w:div>
        <w:div w:id="147553139">
          <w:marLeft w:val="0"/>
          <w:marRight w:val="0"/>
          <w:marTop w:val="0"/>
          <w:marBottom w:val="0"/>
          <w:divBdr>
            <w:top w:val="none" w:sz="0" w:space="0" w:color="auto"/>
            <w:left w:val="none" w:sz="0" w:space="0" w:color="auto"/>
            <w:bottom w:val="none" w:sz="0" w:space="0" w:color="auto"/>
            <w:right w:val="none" w:sz="0" w:space="0" w:color="auto"/>
          </w:divBdr>
          <w:divsChild>
            <w:div w:id="1485003254">
              <w:marLeft w:val="0"/>
              <w:marRight w:val="0"/>
              <w:marTop w:val="0"/>
              <w:marBottom w:val="0"/>
              <w:divBdr>
                <w:top w:val="none" w:sz="0" w:space="0" w:color="auto"/>
                <w:left w:val="none" w:sz="0" w:space="0" w:color="auto"/>
                <w:bottom w:val="none" w:sz="0" w:space="0" w:color="auto"/>
                <w:right w:val="none" w:sz="0" w:space="0" w:color="auto"/>
              </w:divBdr>
            </w:div>
            <w:div w:id="1590196699">
              <w:marLeft w:val="0"/>
              <w:marRight w:val="0"/>
              <w:marTop w:val="0"/>
              <w:marBottom w:val="0"/>
              <w:divBdr>
                <w:top w:val="none" w:sz="0" w:space="0" w:color="auto"/>
                <w:left w:val="none" w:sz="0" w:space="0" w:color="auto"/>
                <w:bottom w:val="none" w:sz="0" w:space="0" w:color="auto"/>
                <w:right w:val="none" w:sz="0" w:space="0" w:color="auto"/>
              </w:divBdr>
            </w:div>
            <w:div w:id="1832257271">
              <w:marLeft w:val="0"/>
              <w:marRight w:val="0"/>
              <w:marTop w:val="0"/>
              <w:marBottom w:val="0"/>
              <w:divBdr>
                <w:top w:val="none" w:sz="0" w:space="0" w:color="auto"/>
                <w:left w:val="none" w:sz="0" w:space="0" w:color="auto"/>
                <w:bottom w:val="none" w:sz="0" w:space="0" w:color="auto"/>
                <w:right w:val="none" w:sz="0" w:space="0" w:color="auto"/>
              </w:divBdr>
            </w:div>
            <w:div w:id="717975663">
              <w:marLeft w:val="0"/>
              <w:marRight w:val="0"/>
              <w:marTop w:val="0"/>
              <w:marBottom w:val="0"/>
              <w:divBdr>
                <w:top w:val="none" w:sz="0" w:space="0" w:color="auto"/>
                <w:left w:val="none" w:sz="0" w:space="0" w:color="auto"/>
                <w:bottom w:val="none" w:sz="0" w:space="0" w:color="auto"/>
                <w:right w:val="none" w:sz="0" w:space="0" w:color="auto"/>
              </w:divBdr>
            </w:div>
          </w:divsChild>
        </w:div>
        <w:div w:id="118914518">
          <w:marLeft w:val="0"/>
          <w:marRight w:val="0"/>
          <w:marTop w:val="0"/>
          <w:marBottom w:val="0"/>
          <w:divBdr>
            <w:top w:val="none" w:sz="0" w:space="0" w:color="auto"/>
            <w:left w:val="none" w:sz="0" w:space="0" w:color="auto"/>
            <w:bottom w:val="none" w:sz="0" w:space="0" w:color="auto"/>
            <w:right w:val="none" w:sz="0" w:space="0" w:color="auto"/>
          </w:divBdr>
        </w:div>
        <w:div w:id="485822885">
          <w:marLeft w:val="0"/>
          <w:marRight w:val="0"/>
          <w:marTop w:val="0"/>
          <w:marBottom w:val="0"/>
          <w:divBdr>
            <w:top w:val="none" w:sz="0" w:space="0" w:color="auto"/>
            <w:left w:val="none" w:sz="0" w:space="0" w:color="auto"/>
            <w:bottom w:val="none" w:sz="0" w:space="0" w:color="auto"/>
            <w:right w:val="none" w:sz="0" w:space="0" w:color="auto"/>
          </w:divBdr>
        </w:div>
        <w:div w:id="2104719225">
          <w:marLeft w:val="0"/>
          <w:marRight w:val="0"/>
          <w:marTop w:val="0"/>
          <w:marBottom w:val="0"/>
          <w:divBdr>
            <w:top w:val="none" w:sz="0" w:space="0" w:color="auto"/>
            <w:left w:val="none" w:sz="0" w:space="0" w:color="auto"/>
            <w:bottom w:val="none" w:sz="0" w:space="0" w:color="auto"/>
            <w:right w:val="none" w:sz="0" w:space="0" w:color="auto"/>
          </w:divBdr>
        </w:div>
        <w:div w:id="1023364548">
          <w:marLeft w:val="0"/>
          <w:marRight w:val="0"/>
          <w:marTop w:val="0"/>
          <w:marBottom w:val="0"/>
          <w:divBdr>
            <w:top w:val="none" w:sz="0" w:space="0" w:color="auto"/>
            <w:left w:val="none" w:sz="0" w:space="0" w:color="auto"/>
            <w:bottom w:val="none" w:sz="0" w:space="0" w:color="auto"/>
            <w:right w:val="none" w:sz="0" w:space="0" w:color="auto"/>
          </w:divBdr>
          <w:divsChild>
            <w:div w:id="891505247">
              <w:marLeft w:val="-75"/>
              <w:marRight w:val="0"/>
              <w:marTop w:val="30"/>
              <w:marBottom w:val="30"/>
              <w:divBdr>
                <w:top w:val="none" w:sz="0" w:space="0" w:color="auto"/>
                <w:left w:val="none" w:sz="0" w:space="0" w:color="auto"/>
                <w:bottom w:val="none" w:sz="0" w:space="0" w:color="auto"/>
                <w:right w:val="none" w:sz="0" w:space="0" w:color="auto"/>
              </w:divBdr>
              <w:divsChild>
                <w:div w:id="540214963">
                  <w:marLeft w:val="0"/>
                  <w:marRight w:val="0"/>
                  <w:marTop w:val="0"/>
                  <w:marBottom w:val="0"/>
                  <w:divBdr>
                    <w:top w:val="none" w:sz="0" w:space="0" w:color="auto"/>
                    <w:left w:val="none" w:sz="0" w:space="0" w:color="auto"/>
                    <w:bottom w:val="none" w:sz="0" w:space="0" w:color="auto"/>
                    <w:right w:val="none" w:sz="0" w:space="0" w:color="auto"/>
                  </w:divBdr>
                  <w:divsChild>
                    <w:div w:id="230703947">
                      <w:marLeft w:val="0"/>
                      <w:marRight w:val="0"/>
                      <w:marTop w:val="0"/>
                      <w:marBottom w:val="0"/>
                      <w:divBdr>
                        <w:top w:val="none" w:sz="0" w:space="0" w:color="auto"/>
                        <w:left w:val="none" w:sz="0" w:space="0" w:color="auto"/>
                        <w:bottom w:val="none" w:sz="0" w:space="0" w:color="auto"/>
                        <w:right w:val="none" w:sz="0" w:space="0" w:color="auto"/>
                      </w:divBdr>
                    </w:div>
                  </w:divsChild>
                </w:div>
                <w:div w:id="1447847038">
                  <w:marLeft w:val="0"/>
                  <w:marRight w:val="0"/>
                  <w:marTop w:val="0"/>
                  <w:marBottom w:val="0"/>
                  <w:divBdr>
                    <w:top w:val="none" w:sz="0" w:space="0" w:color="auto"/>
                    <w:left w:val="none" w:sz="0" w:space="0" w:color="auto"/>
                    <w:bottom w:val="none" w:sz="0" w:space="0" w:color="auto"/>
                    <w:right w:val="none" w:sz="0" w:space="0" w:color="auto"/>
                  </w:divBdr>
                  <w:divsChild>
                    <w:div w:id="277832716">
                      <w:marLeft w:val="0"/>
                      <w:marRight w:val="0"/>
                      <w:marTop w:val="0"/>
                      <w:marBottom w:val="0"/>
                      <w:divBdr>
                        <w:top w:val="none" w:sz="0" w:space="0" w:color="auto"/>
                        <w:left w:val="none" w:sz="0" w:space="0" w:color="auto"/>
                        <w:bottom w:val="none" w:sz="0" w:space="0" w:color="auto"/>
                        <w:right w:val="none" w:sz="0" w:space="0" w:color="auto"/>
                      </w:divBdr>
                    </w:div>
                  </w:divsChild>
                </w:div>
                <w:div w:id="1322809571">
                  <w:marLeft w:val="0"/>
                  <w:marRight w:val="0"/>
                  <w:marTop w:val="0"/>
                  <w:marBottom w:val="0"/>
                  <w:divBdr>
                    <w:top w:val="none" w:sz="0" w:space="0" w:color="auto"/>
                    <w:left w:val="none" w:sz="0" w:space="0" w:color="auto"/>
                    <w:bottom w:val="none" w:sz="0" w:space="0" w:color="auto"/>
                    <w:right w:val="none" w:sz="0" w:space="0" w:color="auto"/>
                  </w:divBdr>
                  <w:divsChild>
                    <w:div w:id="1465386610">
                      <w:marLeft w:val="0"/>
                      <w:marRight w:val="0"/>
                      <w:marTop w:val="0"/>
                      <w:marBottom w:val="0"/>
                      <w:divBdr>
                        <w:top w:val="none" w:sz="0" w:space="0" w:color="auto"/>
                        <w:left w:val="none" w:sz="0" w:space="0" w:color="auto"/>
                        <w:bottom w:val="none" w:sz="0" w:space="0" w:color="auto"/>
                        <w:right w:val="none" w:sz="0" w:space="0" w:color="auto"/>
                      </w:divBdr>
                    </w:div>
                  </w:divsChild>
                </w:div>
                <w:div w:id="1988898329">
                  <w:marLeft w:val="0"/>
                  <w:marRight w:val="0"/>
                  <w:marTop w:val="0"/>
                  <w:marBottom w:val="0"/>
                  <w:divBdr>
                    <w:top w:val="none" w:sz="0" w:space="0" w:color="auto"/>
                    <w:left w:val="none" w:sz="0" w:space="0" w:color="auto"/>
                    <w:bottom w:val="none" w:sz="0" w:space="0" w:color="auto"/>
                    <w:right w:val="none" w:sz="0" w:space="0" w:color="auto"/>
                  </w:divBdr>
                  <w:divsChild>
                    <w:div w:id="1498955450">
                      <w:marLeft w:val="0"/>
                      <w:marRight w:val="0"/>
                      <w:marTop w:val="0"/>
                      <w:marBottom w:val="0"/>
                      <w:divBdr>
                        <w:top w:val="none" w:sz="0" w:space="0" w:color="auto"/>
                        <w:left w:val="none" w:sz="0" w:space="0" w:color="auto"/>
                        <w:bottom w:val="none" w:sz="0" w:space="0" w:color="auto"/>
                        <w:right w:val="none" w:sz="0" w:space="0" w:color="auto"/>
                      </w:divBdr>
                    </w:div>
                  </w:divsChild>
                </w:div>
                <w:div w:id="1354066817">
                  <w:marLeft w:val="0"/>
                  <w:marRight w:val="0"/>
                  <w:marTop w:val="0"/>
                  <w:marBottom w:val="0"/>
                  <w:divBdr>
                    <w:top w:val="none" w:sz="0" w:space="0" w:color="auto"/>
                    <w:left w:val="none" w:sz="0" w:space="0" w:color="auto"/>
                    <w:bottom w:val="none" w:sz="0" w:space="0" w:color="auto"/>
                    <w:right w:val="none" w:sz="0" w:space="0" w:color="auto"/>
                  </w:divBdr>
                  <w:divsChild>
                    <w:div w:id="2071804377">
                      <w:marLeft w:val="0"/>
                      <w:marRight w:val="0"/>
                      <w:marTop w:val="0"/>
                      <w:marBottom w:val="0"/>
                      <w:divBdr>
                        <w:top w:val="none" w:sz="0" w:space="0" w:color="auto"/>
                        <w:left w:val="none" w:sz="0" w:space="0" w:color="auto"/>
                        <w:bottom w:val="none" w:sz="0" w:space="0" w:color="auto"/>
                        <w:right w:val="none" w:sz="0" w:space="0" w:color="auto"/>
                      </w:divBdr>
                    </w:div>
                  </w:divsChild>
                </w:div>
                <w:div w:id="417679989">
                  <w:marLeft w:val="0"/>
                  <w:marRight w:val="0"/>
                  <w:marTop w:val="0"/>
                  <w:marBottom w:val="0"/>
                  <w:divBdr>
                    <w:top w:val="none" w:sz="0" w:space="0" w:color="auto"/>
                    <w:left w:val="none" w:sz="0" w:space="0" w:color="auto"/>
                    <w:bottom w:val="none" w:sz="0" w:space="0" w:color="auto"/>
                    <w:right w:val="none" w:sz="0" w:space="0" w:color="auto"/>
                  </w:divBdr>
                  <w:divsChild>
                    <w:div w:id="1794130209">
                      <w:marLeft w:val="0"/>
                      <w:marRight w:val="0"/>
                      <w:marTop w:val="0"/>
                      <w:marBottom w:val="0"/>
                      <w:divBdr>
                        <w:top w:val="none" w:sz="0" w:space="0" w:color="auto"/>
                        <w:left w:val="none" w:sz="0" w:space="0" w:color="auto"/>
                        <w:bottom w:val="none" w:sz="0" w:space="0" w:color="auto"/>
                        <w:right w:val="none" w:sz="0" w:space="0" w:color="auto"/>
                      </w:divBdr>
                    </w:div>
                  </w:divsChild>
                </w:div>
                <w:div w:id="1960724593">
                  <w:marLeft w:val="0"/>
                  <w:marRight w:val="0"/>
                  <w:marTop w:val="0"/>
                  <w:marBottom w:val="0"/>
                  <w:divBdr>
                    <w:top w:val="none" w:sz="0" w:space="0" w:color="auto"/>
                    <w:left w:val="none" w:sz="0" w:space="0" w:color="auto"/>
                    <w:bottom w:val="none" w:sz="0" w:space="0" w:color="auto"/>
                    <w:right w:val="none" w:sz="0" w:space="0" w:color="auto"/>
                  </w:divBdr>
                  <w:divsChild>
                    <w:div w:id="438725359">
                      <w:marLeft w:val="0"/>
                      <w:marRight w:val="0"/>
                      <w:marTop w:val="0"/>
                      <w:marBottom w:val="0"/>
                      <w:divBdr>
                        <w:top w:val="none" w:sz="0" w:space="0" w:color="auto"/>
                        <w:left w:val="none" w:sz="0" w:space="0" w:color="auto"/>
                        <w:bottom w:val="none" w:sz="0" w:space="0" w:color="auto"/>
                        <w:right w:val="none" w:sz="0" w:space="0" w:color="auto"/>
                      </w:divBdr>
                    </w:div>
                  </w:divsChild>
                </w:div>
                <w:div w:id="145556255">
                  <w:marLeft w:val="0"/>
                  <w:marRight w:val="0"/>
                  <w:marTop w:val="0"/>
                  <w:marBottom w:val="0"/>
                  <w:divBdr>
                    <w:top w:val="none" w:sz="0" w:space="0" w:color="auto"/>
                    <w:left w:val="none" w:sz="0" w:space="0" w:color="auto"/>
                    <w:bottom w:val="none" w:sz="0" w:space="0" w:color="auto"/>
                    <w:right w:val="none" w:sz="0" w:space="0" w:color="auto"/>
                  </w:divBdr>
                  <w:divsChild>
                    <w:div w:id="672420405">
                      <w:marLeft w:val="0"/>
                      <w:marRight w:val="0"/>
                      <w:marTop w:val="0"/>
                      <w:marBottom w:val="0"/>
                      <w:divBdr>
                        <w:top w:val="none" w:sz="0" w:space="0" w:color="auto"/>
                        <w:left w:val="none" w:sz="0" w:space="0" w:color="auto"/>
                        <w:bottom w:val="none" w:sz="0" w:space="0" w:color="auto"/>
                        <w:right w:val="none" w:sz="0" w:space="0" w:color="auto"/>
                      </w:divBdr>
                    </w:div>
                    <w:div w:id="152012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99230">
          <w:marLeft w:val="0"/>
          <w:marRight w:val="0"/>
          <w:marTop w:val="0"/>
          <w:marBottom w:val="0"/>
          <w:divBdr>
            <w:top w:val="none" w:sz="0" w:space="0" w:color="auto"/>
            <w:left w:val="none" w:sz="0" w:space="0" w:color="auto"/>
            <w:bottom w:val="none" w:sz="0" w:space="0" w:color="auto"/>
            <w:right w:val="none" w:sz="0" w:space="0" w:color="auto"/>
          </w:divBdr>
        </w:div>
        <w:div w:id="976570049">
          <w:marLeft w:val="0"/>
          <w:marRight w:val="0"/>
          <w:marTop w:val="0"/>
          <w:marBottom w:val="0"/>
          <w:divBdr>
            <w:top w:val="none" w:sz="0" w:space="0" w:color="auto"/>
            <w:left w:val="none" w:sz="0" w:space="0" w:color="auto"/>
            <w:bottom w:val="none" w:sz="0" w:space="0" w:color="auto"/>
            <w:right w:val="none" w:sz="0" w:space="0" w:color="auto"/>
          </w:divBdr>
        </w:div>
        <w:div w:id="1808158802">
          <w:marLeft w:val="0"/>
          <w:marRight w:val="0"/>
          <w:marTop w:val="0"/>
          <w:marBottom w:val="0"/>
          <w:divBdr>
            <w:top w:val="none" w:sz="0" w:space="0" w:color="auto"/>
            <w:left w:val="none" w:sz="0" w:space="0" w:color="auto"/>
            <w:bottom w:val="none" w:sz="0" w:space="0" w:color="auto"/>
            <w:right w:val="none" w:sz="0" w:space="0" w:color="auto"/>
          </w:divBdr>
        </w:div>
        <w:div w:id="54548661">
          <w:marLeft w:val="0"/>
          <w:marRight w:val="0"/>
          <w:marTop w:val="0"/>
          <w:marBottom w:val="0"/>
          <w:divBdr>
            <w:top w:val="none" w:sz="0" w:space="0" w:color="auto"/>
            <w:left w:val="none" w:sz="0" w:space="0" w:color="auto"/>
            <w:bottom w:val="none" w:sz="0" w:space="0" w:color="auto"/>
            <w:right w:val="none" w:sz="0" w:space="0" w:color="auto"/>
          </w:divBdr>
        </w:div>
        <w:div w:id="674109117">
          <w:marLeft w:val="0"/>
          <w:marRight w:val="0"/>
          <w:marTop w:val="0"/>
          <w:marBottom w:val="0"/>
          <w:divBdr>
            <w:top w:val="none" w:sz="0" w:space="0" w:color="auto"/>
            <w:left w:val="none" w:sz="0" w:space="0" w:color="auto"/>
            <w:bottom w:val="none" w:sz="0" w:space="0" w:color="auto"/>
            <w:right w:val="none" w:sz="0" w:space="0" w:color="auto"/>
          </w:divBdr>
        </w:div>
        <w:div w:id="1181163201">
          <w:marLeft w:val="0"/>
          <w:marRight w:val="0"/>
          <w:marTop w:val="0"/>
          <w:marBottom w:val="0"/>
          <w:divBdr>
            <w:top w:val="none" w:sz="0" w:space="0" w:color="auto"/>
            <w:left w:val="none" w:sz="0" w:space="0" w:color="auto"/>
            <w:bottom w:val="none" w:sz="0" w:space="0" w:color="auto"/>
            <w:right w:val="none" w:sz="0" w:space="0" w:color="auto"/>
          </w:divBdr>
          <w:divsChild>
            <w:div w:id="1476410035">
              <w:marLeft w:val="0"/>
              <w:marRight w:val="0"/>
              <w:marTop w:val="0"/>
              <w:marBottom w:val="0"/>
              <w:divBdr>
                <w:top w:val="none" w:sz="0" w:space="0" w:color="auto"/>
                <w:left w:val="none" w:sz="0" w:space="0" w:color="auto"/>
                <w:bottom w:val="none" w:sz="0" w:space="0" w:color="auto"/>
                <w:right w:val="none" w:sz="0" w:space="0" w:color="auto"/>
              </w:divBdr>
            </w:div>
            <w:div w:id="2083748988">
              <w:marLeft w:val="0"/>
              <w:marRight w:val="0"/>
              <w:marTop w:val="0"/>
              <w:marBottom w:val="0"/>
              <w:divBdr>
                <w:top w:val="none" w:sz="0" w:space="0" w:color="auto"/>
                <w:left w:val="none" w:sz="0" w:space="0" w:color="auto"/>
                <w:bottom w:val="none" w:sz="0" w:space="0" w:color="auto"/>
                <w:right w:val="none" w:sz="0" w:space="0" w:color="auto"/>
              </w:divBdr>
            </w:div>
            <w:div w:id="1608657299">
              <w:marLeft w:val="0"/>
              <w:marRight w:val="0"/>
              <w:marTop w:val="0"/>
              <w:marBottom w:val="0"/>
              <w:divBdr>
                <w:top w:val="none" w:sz="0" w:space="0" w:color="auto"/>
                <w:left w:val="none" w:sz="0" w:space="0" w:color="auto"/>
                <w:bottom w:val="none" w:sz="0" w:space="0" w:color="auto"/>
                <w:right w:val="none" w:sz="0" w:space="0" w:color="auto"/>
              </w:divBdr>
            </w:div>
            <w:div w:id="1725521440">
              <w:marLeft w:val="0"/>
              <w:marRight w:val="0"/>
              <w:marTop w:val="0"/>
              <w:marBottom w:val="0"/>
              <w:divBdr>
                <w:top w:val="none" w:sz="0" w:space="0" w:color="auto"/>
                <w:left w:val="none" w:sz="0" w:space="0" w:color="auto"/>
                <w:bottom w:val="none" w:sz="0" w:space="0" w:color="auto"/>
                <w:right w:val="none" w:sz="0" w:space="0" w:color="auto"/>
              </w:divBdr>
            </w:div>
            <w:div w:id="185406797">
              <w:marLeft w:val="0"/>
              <w:marRight w:val="0"/>
              <w:marTop w:val="0"/>
              <w:marBottom w:val="0"/>
              <w:divBdr>
                <w:top w:val="none" w:sz="0" w:space="0" w:color="auto"/>
                <w:left w:val="none" w:sz="0" w:space="0" w:color="auto"/>
                <w:bottom w:val="none" w:sz="0" w:space="0" w:color="auto"/>
                <w:right w:val="none" w:sz="0" w:space="0" w:color="auto"/>
              </w:divBdr>
            </w:div>
          </w:divsChild>
        </w:div>
        <w:div w:id="1906600112">
          <w:marLeft w:val="0"/>
          <w:marRight w:val="0"/>
          <w:marTop w:val="0"/>
          <w:marBottom w:val="0"/>
          <w:divBdr>
            <w:top w:val="none" w:sz="0" w:space="0" w:color="auto"/>
            <w:left w:val="none" w:sz="0" w:space="0" w:color="auto"/>
            <w:bottom w:val="none" w:sz="0" w:space="0" w:color="auto"/>
            <w:right w:val="none" w:sz="0" w:space="0" w:color="auto"/>
          </w:divBdr>
          <w:divsChild>
            <w:div w:id="199124114">
              <w:marLeft w:val="0"/>
              <w:marRight w:val="0"/>
              <w:marTop w:val="0"/>
              <w:marBottom w:val="0"/>
              <w:divBdr>
                <w:top w:val="none" w:sz="0" w:space="0" w:color="auto"/>
                <w:left w:val="none" w:sz="0" w:space="0" w:color="auto"/>
                <w:bottom w:val="none" w:sz="0" w:space="0" w:color="auto"/>
                <w:right w:val="none" w:sz="0" w:space="0" w:color="auto"/>
              </w:divBdr>
            </w:div>
            <w:div w:id="1465930251">
              <w:marLeft w:val="0"/>
              <w:marRight w:val="0"/>
              <w:marTop w:val="0"/>
              <w:marBottom w:val="0"/>
              <w:divBdr>
                <w:top w:val="none" w:sz="0" w:space="0" w:color="auto"/>
                <w:left w:val="none" w:sz="0" w:space="0" w:color="auto"/>
                <w:bottom w:val="none" w:sz="0" w:space="0" w:color="auto"/>
                <w:right w:val="none" w:sz="0" w:space="0" w:color="auto"/>
              </w:divBdr>
            </w:div>
            <w:div w:id="546910922">
              <w:marLeft w:val="0"/>
              <w:marRight w:val="0"/>
              <w:marTop w:val="0"/>
              <w:marBottom w:val="0"/>
              <w:divBdr>
                <w:top w:val="none" w:sz="0" w:space="0" w:color="auto"/>
                <w:left w:val="none" w:sz="0" w:space="0" w:color="auto"/>
                <w:bottom w:val="none" w:sz="0" w:space="0" w:color="auto"/>
                <w:right w:val="none" w:sz="0" w:space="0" w:color="auto"/>
              </w:divBdr>
            </w:div>
            <w:div w:id="232784387">
              <w:marLeft w:val="0"/>
              <w:marRight w:val="0"/>
              <w:marTop w:val="0"/>
              <w:marBottom w:val="0"/>
              <w:divBdr>
                <w:top w:val="none" w:sz="0" w:space="0" w:color="auto"/>
                <w:left w:val="none" w:sz="0" w:space="0" w:color="auto"/>
                <w:bottom w:val="none" w:sz="0" w:space="0" w:color="auto"/>
                <w:right w:val="none" w:sz="0" w:space="0" w:color="auto"/>
              </w:divBdr>
            </w:div>
            <w:div w:id="103326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29849">
      <w:bodyDiv w:val="1"/>
      <w:marLeft w:val="0"/>
      <w:marRight w:val="0"/>
      <w:marTop w:val="0"/>
      <w:marBottom w:val="0"/>
      <w:divBdr>
        <w:top w:val="none" w:sz="0" w:space="0" w:color="auto"/>
        <w:left w:val="none" w:sz="0" w:space="0" w:color="auto"/>
        <w:bottom w:val="none" w:sz="0" w:space="0" w:color="auto"/>
        <w:right w:val="none" w:sz="0" w:space="0" w:color="auto"/>
      </w:divBdr>
      <w:divsChild>
        <w:div w:id="586426395">
          <w:marLeft w:val="0"/>
          <w:marRight w:val="0"/>
          <w:marTop w:val="0"/>
          <w:marBottom w:val="0"/>
          <w:divBdr>
            <w:top w:val="none" w:sz="0" w:space="0" w:color="auto"/>
            <w:left w:val="none" w:sz="0" w:space="0" w:color="auto"/>
            <w:bottom w:val="none" w:sz="0" w:space="0" w:color="auto"/>
            <w:right w:val="none" w:sz="0" w:space="0" w:color="auto"/>
          </w:divBdr>
        </w:div>
        <w:div w:id="665128974">
          <w:marLeft w:val="0"/>
          <w:marRight w:val="0"/>
          <w:marTop w:val="0"/>
          <w:marBottom w:val="0"/>
          <w:divBdr>
            <w:top w:val="none" w:sz="0" w:space="0" w:color="auto"/>
            <w:left w:val="none" w:sz="0" w:space="0" w:color="auto"/>
            <w:bottom w:val="none" w:sz="0" w:space="0" w:color="auto"/>
            <w:right w:val="none" w:sz="0" w:space="0" w:color="auto"/>
          </w:divBdr>
        </w:div>
        <w:div w:id="23410008">
          <w:marLeft w:val="0"/>
          <w:marRight w:val="0"/>
          <w:marTop w:val="0"/>
          <w:marBottom w:val="0"/>
          <w:divBdr>
            <w:top w:val="none" w:sz="0" w:space="0" w:color="auto"/>
            <w:left w:val="none" w:sz="0" w:space="0" w:color="auto"/>
            <w:bottom w:val="none" w:sz="0" w:space="0" w:color="auto"/>
            <w:right w:val="none" w:sz="0" w:space="0" w:color="auto"/>
          </w:divBdr>
        </w:div>
        <w:div w:id="162863674">
          <w:marLeft w:val="0"/>
          <w:marRight w:val="0"/>
          <w:marTop w:val="0"/>
          <w:marBottom w:val="0"/>
          <w:divBdr>
            <w:top w:val="none" w:sz="0" w:space="0" w:color="auto"/>
            <w:left w:val="none" w:sz="0" w:space="0" w:color="auto"/>
            <w:bottom w:val="none" w:sz="0" w:space="0" w:color="auto"/>
            <w:right w:val="none" w:sz="0" w:space="0" w:color="auto"/>
          </w:divBdr>
        </w:div>
        <w:div w:id="967054175">
          <w:marLeft w:val="0"/>
          <w:marRight w:val="0"/>
          <w:marTop w:val="0"/>
          <w:marBottom w:val="0"/>
          <w:divBdr>
            <w:top w:val="none" w:sz="0" w:space="0" w:color="auto"/>
            <w:left w:val="none" w:sz="0" w:space="0" w:color="auto"/>
            <w:bottom w:val="none" w:sz="0" w:space="0" w:color="auto"/>
            <w:right w:val="none" w:sz="0" w:space="0" w:color="auto"/>
          </w:divBdr>
        </w:div>
        <w:div w:id="804465226">
          <w:marLeft w:val="0"/>
          <w:marRight w:val="0"/>
          <w:marTop w:val="0"/>
          <w:marBottom w:val="0"/>
          <w:divBdr>
            <w:top w:val="none" w:sz="0" w:space="0" w:color="auto"/>
            <w:left w:val="none" w:sz="0" w:space="0" w:color="auto"/>
            <w:bottom w:val="none" w:sz="0" w:space="0" w:color="auto"/>
            <w:right w:val="none" w:sz="0" w:space="0" w:color="auto"/>
          </w:divBdr>
        </w:div>
        <w:div w:id="1866669235">
          <w:marLeft w:val="0"/>
          <w:marRight w:val="0"/>
          <w:marTop w:val="0"/>
          <w:marBottom w:val="0"/>
          <w:divBdr>
            <w:top w:val="none" w:sz="0" w:space="0" w:color="auto"/>
            <w:left w:val="none" w:sz="0" w:space="0" w:color="auto"/>
            <w:bottom w:val="none" w:sz="0" w:space="0" w:color="auto"/>
            <w:right w:val="none" w:sz="0" w:space="0" w:color="auto"/>
          </w:divBdr>
        </w:div>
        <w:div w:id="530581410">
          <w:marLeft w:val="0"/>
          <w:marRight w:val="0"/>
          <w:marTop w:val="0"/>
          <w:marBottom w:val="0"/>
          <w:divBdr>
            <w:top w:val="none" w:sz="0" w:space="0" w:color="auto"/>
            <w:left w:val="none" w:sz="0" w:space="0" w:color="auto"/>
            <w:bottom w:val="none" w:sz="0" w:space="0" w:color="auto"/>
            <w:right w:val="none" w:sz="0" w:space="0" w:color="auto"/>
          </w:divBdr>
        </w:div>
        <w:div w:id="1224950408">
          <w:marLeft w:val="0"/>
          <w:marRight w:val="0"/>
          <w:marTop w:val="0"/>
          <w:marBottom w:val="0"/>
          <w:divBdr>
            <w:top w:val="none" w:sz="0" w:space="0" w:color="auto"/>
            <w:left w:val="none" w:sz="0" w:space="0" w:color="auto"/>
            <w:bottom w:val="none" w:sz="0" w:space="0" w:color="auto"/>
            <w:right w:val="none" w:sz="0" w:space="0" w:color="auto"/>
          </w:divBdr>
        </w:div>
        <w:div w:id="2100367853">
          <w:marLeft w:val="0"/>
          <w:marRight w:val="0"/>
          <w:marTop w:val="0"/>
          <w:marBottom w:val="0"/>
          <w:divBdr>
            <w:top w:val="none" w:sz="0" w:space="0" w:color="auto"/>
            <w:left w:val="none" w:sz="0" w:space="0" w:color="auto"/>
            <w:bottom w:val="none" w:sz="0" w:space="0" w:color="auto"/>
            <w:right w:val="none" w:sz="0" w:space="0" w:color="auto"/>
          </w:divBdr>
        </w:div>
        <w:div w:id="997001076">
          <w:marLeft w:val="0"/>
          <w:marRight w:val="0"/>
          <w:marTop w:val="0"/>
          <w:marBottom w:val="0"/>
          <w:divBdr>
            <w:top w:val="none" w:sz="0" w:space="0" w:color="auto"/>
            <w:left w:val="none" w:sz="0" w:space="0" w:color="auto"/>
            <w:bottom w:val="none" w:sz="0" w:space="0" w:color="auto"/>
            <w:right w:val="none" w:sz="0" w:space="0" w:color="auto"/>
          </w:divBdr>
        </w:div>
        <w:div w:id="1839535586">
          <w:marLeft w:val="0"/>
          <w:marRight w:val="0"/>
          <w:marTop w:val="0"/>
          <w:marBottom w:val="0"/>
          <w:divBdr>
            <w:top w:val="none" w:sz="0" w:space="0" w:color="auto"/>
            <w:left w:val="none" w:sz="0" w:space="0" w:color="auto"/>
            <w:bottom w:val="none" w:sz="0" w:space="0" w:color="auto"/>
            <w:right w:val="none" w:sz="0" w:space="0" w:color="auto"/>
          </w:divBdr>
        </w:div>
        <w:div w:id="395205131">
          <w:marLeft w:val="0"/>
          <w:marRight w:val="0"/>
          <w:marTop w:val="0"/>
          <w:marBottom w:val="0"/>
          <w:divBdr>
            <w:top w:val="none" w:sz="0" w:space="0" w:color="auto"/>
            <w:left w:val="none" w:sz="0" w:space="0" w:color="auto"/>
            <w:bottom w:val="none" w:sz="0" w:space="0" w:color="auto"/>
            <w:right w:val="none" w:sz="0" w:space="0" w:color="auto"/>
          </w:divBdr>
        </w:div>
        <w:div w:id="2008439081">
          <w:marLeft w:val="0"/>
          <w:marRight w:val="0"/>
          <w:marTop w:val="0"/>
          <w:marBottom w:val="0"/>
          <w:divBdr>
            <w:top w:val="none" w:sz="0" w:space="0" w:color="auto"/>
            <w:left w:val="none" w:sz="0" w:space="0" w:color="auto"/>
            <w:bottom w:val="none" w:sz="0" w:space="0" w:color="auto"/>
            <w:right w:val="none" w:sz="0" w:space="0" w:color="auto"/>
          </w:divBdr>
        </w:div>
        <w:div w:id="210075468">
          <w:marLeft w:val="0"/>
          <w:marRight w:val="0"/>
          <w:marTop w:val="0"/>
          <w:marBottom w:val="0"/>
          <w:divBdr>
            <w:top w:val="none" w:sz="0" w:space="0" w:color="auto"/>
            <w:left w:val="none" w:sz="0" w:space="0" w:color="auto"/>
            <w:bottom w:val="none" w:sz="0" w:space="0" w:color="auto"/>
            <w:right w:val="none" w:sz="0" w:space="0" w:color="auto"/>
          </w:divBdr>
        </w:div>
        <w:div w:id="1155532456">
          <w:marLeft w:val="0"/>
          <w:marRight w:val="0"/>
          <w:marTop w:val="0"/>
          <w:marBottom w:val="0"/>
          <w:divBdr>
            <w:top w:val="none" w:sz="0" w:space="0" w:color="auto"/>
            <w:left w:val="none" w:sz="0" w:space="0" w:color="auto"/>
            <w:bottom w:val="none" w:sz="0" w:space="0" w:color="auto"/>
            <w:right w:val="none" w:sz="0" w:space="0" w:color="auto"/>
          </w:divBdr>
        </w:div>
        <w:div w:id="1527598391">
          <w:marLeft w:val="0"/>
          <w:marRight w:val="0"/>
          <w:marTop w:val="0"/>
          <w:marBottom w:val="0"/>
          <w:divBdr>
            <w:top w:val="none" w:sz="0" w:space="0" w:color="auto"/>
            <w:left w:val="none" w:sz="0" w:space="0" w:color="auto"/>
            <w:bottom w:val="none" w:sz="0" w:space="0" w:color="auto"/>
            <w:right w:val="none" w:sz="0" w:space="0" w:color="auto"/>
          </w:divBdr>
        </w:div>
        <w:div w:id="1180654441">
          <w:marLeft w:val="0"/>
          <w:marRight w:val="0"/>
          <w:marTop w:val="0"/>
          <w:marBottom w:val="0"/>
          <w:divBdr>
            <w:top w:val="none" w:sz="0" w:space="0" w:color="auto"/>
            <w:left w:val="none" w:sz="0" w:space="0" w:color="auto"/>
            <w:bottom w:val="none" w:sz="0" w:space="0" w:color="auto"/>
            <w:right w:val="none" w:sz="0" w:space="0" w:color="auto"/>
          </w:divBdr>
        </w:div>
        <w:div w:id="1618566009">
          <w:marLeft w:val="0"/>
          <w:marRight w:val="0"/>
          <w:marTop w:val="0"/>
          <w:marBottom w:val="0"/>
          <w:divBdr>
            <w:top w:val="none" w:sz="0" w:space="0" w:color="auto"/>
            <w:left w:val="none" w:sz="0" w:space="0" w:color="auto"/>
            <w:bottom w:val="none" w:sz="0" w:space="0" w:color="auto"/>
            <w:right w:val="none" w:sz="0" w:space="0" w:color="auto"/>
          </w:divBdr>
        </w:div>
        <w:div w:id="1442913543">
          <w:marLeft w:val="0"/>
          <w:marRight w:val="0"/>
          <w:marTop w:val="0"/>
          <w:marBottom w:val="0"/>
          <w:divBdr>
            <w:top w:val="none" w:sz="0" w:space="0" w:color="auto"/>
            <w:left w:val="none" w:sz="0" w:space="0" w:color="auto"/>
            <w:bottom w:val="none" w:sz="0" w:space="0" w:color="auto"/>
            <w:right w:val="none" w:sz="0" w:space="0" w:color="auto"/>
          </w:divBdr>
        </w:div>
        <w:div w:id="869025115">
          <w:marLeft w:val="0"/>
          <w:marRight w:val="0"/>
          <w:marTop w:val="0"/>
          <w:marBottom w:val="0"/>
          <w:divBdr>
            <w:top w:val="none" w:sz="0" w:space="0" w:color="auto"/>
            <w:left w:val="none" w:sz="0" w:space="0" w:color="auto"/>
            <w:bottom w:val="none" w:sz="0" w:space="0" w:color="auto"/>
            <w:right w:val="none" w:sz="0" w:space="0" w:color="auto"/>
          </w:divBdr>
        </w:div>
        <w:div w:id="1261572128">
          <w:marLeft w:val="0"/>
          <w:marRight w:val="0"/>
          <w:marTop w:val="0"/>
          <w:marBottom w:val="0"/>
          <w:divBdr>
            <w:top w:val="none" w:sz="0" w:space="0" w:color="auto"/>
            <w:left w:val="none" w:sz="0" w:space="0" w:color="auto"/>
            <w:bottom w:val="none" w:sz="0" w:space="0" w:color="auto"/>
            <w:right w:val="none" w:sz="0" w:space="0" w:color="auto"/>
          </w:divBdr>
        </w:div>
        <w:div w:id="704721875">
          <w:marLeft w:val="0"/>
          <w:marRight w:val="0"/>
          <w:marTop w:val="0"/>
          <w:marBottom w:val="0"/>
          <w:divBdr>
            <w:top w:val="none" w:sz="0" w:space="0" w:color="auto"/>
            <w:left w:val="none" w:sz="0" w:space="0" w:color="auto"/>
            <w:bottom w:val="none" w:sz="0" w:space="0" w:color="auto"/>
            <w:right w:val="none" w:sz="0" w:space="0" w:color="auto"/>
          </w:divBdr>
        </w:div>
        <w:div w:id="724262495">
          <w:marLeft w:val="0"/>
          <w:marRight w:val="0"/>
          <w:marTop w:val="0"/>
          <w:marBottom w:val="0"/>
          <w:divBdr>
            <w:top w:val="none" w:sz="0" w:space="0" w:color="auto"/>
            <w:left w:val="none" w:sz="0" w:space="0" w:color="auto"/>
            <w:bottom w:val="none" w:sz="0" w:space="0" w:color="auto"/>
            <w:right w:val="none" w:sz="0" w:space="0" w:color="auto"/>
          </w:divBdr>
        </w:div>
        <w:div w:id="196554279">
          <w:marLeft w:val="0"/>
          <w:marRight w:val="0"/>
          <w:marTop w:val="0"/>
          <w:marBottom w:val="0"/>
          <w:divBdr>
            <w:top w:val="none" w:sz="0" w:space="0" w:color="auto"/>
            <w:left w:val="none" w:sz="0" w:space="0" w:color="auto"/>
            <w:bottom w:val="none" w:sz="0" w:space="0" w:color="auto"/>
            <w:right w:val="none" w:sz="0" w:space="0" w:color="auto"/>
          </w:divBdr>
        </w:div>
        <w:div w:id="642807875">
          <w:marLeft w:val="0"/>
          <w:marRight w:val="0"/>
          <w:marTop w:val="0"/>
          <w:marBottom w:val="0"/>
          <w:divBdr>
            <w:top w:val="none" w:sz="0" w:space="0" w:color="auto"/>
            <w:left w:val="none" w:sz="0" w:space="0" w:color="auto"/>
            <w:bottom w:val="none" w:sz="0" w:space="0" w:color="auto"/>
            <w:right w:val="none" w:sz="0" w:space="0" w:color="auto"/>
          </w:divBdr>
        </w:div>
        <w:div w:id="1069765858">
          <w:marLeft w:val="0"/>
          <w:marRight w:val="0"/>
          <w:marTop w:val="0"/>
          <w:marBottom w:val="0"/>
          <w:divBdr>
            <w:top w:val="none" w:sz="0" w:space="0" w:color="auto"/>
            <w:left w:val="none" w:sz="0" w:space="0" w:color="auto"/>
            <w:bottom w:val="none" w:sz="0" w:space="0" w:color="auto"/>
            <w:right w:val="none" w:sz="0" w:space="0" w:color="auto"/>
          </w:divBdr>
        </w:div>
        <w:div w:id="247811767">
          <w:marLeft w:val="0"/>
          <w:marRight w:val="0"/>
          <w:marTop w:val="0"/>
          <w:marBottom w:val="0"/>
          <w:divBdr>
            <w:top w:val="none" w:sz="0" w:space="0" w:color="auto"/>
            <w:left w:val="none" w:sz="0" w:space="0" w:color="auto"/>
            <w:bottom w:val="none" w:sz="0" w:space="0" w:color="auto"/>
            <w:right w:val="none" w:sz="0" w:space="0" w:color="auto"/>
          </w:divBdr>
        </w:div>
        <w:div w:id="1514371020">
          <w:marLeft w:val="0"/>
          <w:marRight w:val="0"/>
          <w:marTop w:val="0"/>
          <w:marBottom w:val="0"/>
          <w:divBdr>
            <w:top w:val="none" w:sz="0" w:space="0" w:color="auto"/>
            <w:left w:val="none" w:sz="0" w:space="0" w:color="auto"/>
            <w:bottom w:val="none" w:sz="0" w:space="0" w:color="auto"/>
            <w:right w:val="none" w:sz="0" w:space="0" w:color="auto"/>
          </w:divBdr>
        </w:div>
        <w:div w:id="1868441582">
          <w:marLeft w:val="0"/>
          <w:marRight w:val="0"/>
          <w:marTop w:val="0"/>
          <w:marBottom w:val="0"/>
          <w:divBdr>
            <w:top w:val="none" w:sz="0" w:space="0" w:color="auto"/>
            <w:left w:val="none" w:sz="0" w:space="0" w:color="auto"/>
            <w:bottom w:val="none" w:sz="0" w:space="0" w:color="auto"/>
            <w:right w:val="none" w:sz="0" w:space="0" w:color="auto"/>
          </w:divBdr>
        </w:div>
        <w:div w:id="1674917667">
          <w:marLeft w:val="0"/>
          <w:marRight w:val="0"/>
          <w:marTop w:val="0"/>
          <w:marBottom w:val="0"/>
          <w:divBdr>
            <w:top w:val="none" w:sz="0" w:space="0" w:color="auto"/>
            <w:left w:val="none" w:sz="0" w:space="0" w:color="auto"/>
            <w:bottom w:val="none" w:sz="0" w:space="0" w:color="auto"/>
            <w:right w:val="none" w:sz="0" w:space="0" w:color="auto"/>
          </w:divBdr>
        </w:div>
        <w:div w:id="1484739192">
          <w:marLeft w:val="0"/>
          <w:marRight w:val="0"/>
          <w:marTop w:val="0"/>
          <w:marBottom w:val="0"/>
          <w:divBdr>
            <w:top w:val="none" w:sz="0" w:space="0" w:color="auto"/>
            <w:left w:val="none" w:sz="0" w:space="0" w:color="auto"/>
            <w:bottom w:val="none" w:sz="0" w:space="0" w:color="auto"/>
            <w:right w:val="none" w:sz="0" w:space="0" w:color="auto"/>
          </w:divBdr>
        </w:div>
        <w:div w:id="1653676678">
          <w:marLeft w:val="0"/>
          <w:marRight w:val="0"/>
          <w:marTop w:val="0"/>
          <w:marBottom w:val="0"/>
          <w:divBdr>
            <w:top w:val="none" w:sz="0" w:space="0" w:color="auto"/>
            <w:left w:val="none" w:sz="0" w:space="0" w:color="auto"/>
            <w:bottom w:val="none" w:sz="0" w:space="0" w:color="auto"/>
            <w:right w:val="none" w:sz="0" w:space="0" w:color="auto"/>
          </w:divBdr>
        </w:div>
        <w:div w:id="242616862">
          <w:marLeft w:val="0"/>
          <w:marRight w:val="0"/>
          <w:marTop w:val="0"/>
          <w:marBottom w:val="0"/>
          <w:divBdr>
            <w:top w:val="none" w:sz="0" w:space="0" w:color="auto"/>
            <w:left w:val="none" w:sz="0" w:space="0" w:color="auto"/>
            <w:bottom w:val="none" w:sz="0" w:space="0" w:color="auto"/>
            <w:right w:val="none" w:sz="0" w:space="0" w:color="auto"/>
          </w:divBdr>
        </w:div>
        <w:div w:id="876511117">
          <w:marLeft w:val="0"/>
          <w:marRight w:val="0"/>
          <w:marTop w:val="0"/>
          <w:marBottom w:val="0"/>
          <w:divBdr>
            <w:top w:val="none" w:sz="0" w:space="0" w:color="auto"/>
            <w:left w:val="none" w:sz="0" w:space="0" w:color="auto"/>
            <w:bottom w:val="none" w:sz="0" w:space="0" w:color="auto"/>
            <w:right w:val="none" w:sz="0" w:space="0" w:color="auto"/>
          </w:divBdr>
        </w:div>
        <w:div w:id="1645499219">
          <w:marLeft w:val="0"/>
          <w:marRight w:val="0"/>
          <w:marTop w:val="0"/>
          <w:marBottom w:val="0"/>
          <w:divBdr>
            <w:top w:val="none" w:sz="0" w:space="0" w:color="auto"/>
            <w:left w:val="none" w:sz="0" w:space="0" w:color="auto"/>
            <w:bottom w:val="none" w:sz="0" w:space="0" w:color="auto"/>
            <w:right w:val="none" w:sz="0" w:space="0" w:color="auto"/>
          </w:divBdr>
        </w:div>
        <w:div w:id="973175837">
          <w:marLeft w:val="0"/>
          <w:marRight w:val="0"/>
          <w:marTop w:val="0"/>
          <w:marBottom w:val="0"/>
          <w:divBdr>
            <w:top w:val="none" w:sz="0" w:space="0" w:color="auto"/>
            <w:left w:val="none" w:sz="0" w:space="0" w:color="auto"/>
            <w:bottom w:val="none" w:sz="0" w:space="0" w:color="auto"/>
            <w:right w:val="none" w:sz="0" w:space="0" w:color="auto"/>
          </w:divBdr>
        </w:div>
        <w:div w:id="214508649">
          <w:marLeft w:val="0"/>
          <w:marRight w:val="0"/>
          <w:marTop w:val="0"/>
          <w:marBottom w:val="0"/>
          <w:divBdr>
            <w:top w:val="none" w:sz="0" w:space="0" w:color="auto"/>
            <w:left w:val="none" w:sz="0" w:space="0" w:color="auto"/>
            <w:bottom w:val="none" w:sz="0" w:space="0" w:color="auto"/>
            <w:right w:val="none" w:sz="0" w:space="0" w:color="auto"/>
          </w:divBdr>
        </w:div>
        <w:div w:id="1769502604">
          <w:marLeft w:val="0"/>
          <w:marRight w:val="0"/>
          <w:marTop w:val="0"/>
          <w:marBottom w:val="0"/>
          <w:divBdr>
            <w:top w:val="none" w:sz="0" w:space="0" w:color="auto"/>
            <w:left w:val="none" w:sz="0" w:space="0" w:color="auto"/>
            <w:bottom w:val="none" w:sz="0" w:space="0" w:color="auto"/>
            <w:right w:val="none" w:sz="0" w:space="0" w:color="auto"/>
          </w:divBdr>
        </w:div>
        <w:div w:id="1635870108">
          <w:marLeft w:val="0"/>
          <w:marRight w:val="0"/>
          <w:marTop w:val="0"/>
          <w:marBottom w:val="0"/>
          <w:divBdr>
            <w:top w:val="none" w:sz="0" w:space="0" w:color="auto"/>
            <w:left w:val="none" w:sz="0" w:space="0" w:color="auto"/>
            <w:bottom w:val="none" w:sz="0" w:space="0" w:color="auto"/>
            <w:right w:val="none" w:sz="0" w:space="0" w:color="auto"/>
          </w:divBdr>
        </w:div>
        <w:div w:id="1013460769">
          <w:marLeft w:val="0"/>
          <w:marRight w:val="0"/>
          <w:marTop w:val="0"/>
          <w:marBottom w:val="0"/>
          <w:divBdr>
            <w:top w:val="none" w:sz="0" w:space="0" w:color="auto"/>
            <w:left w:val="none" w:sz="0" w:space="0" w:color="auto"/>
            <w:bottom w:val="none" w:sz="0" w:space="0" w:color="auto"/>
            <w:right w:val="none" w:sz="0" w:space="0" w:color="auto"/>
          </w:divBdr>
        </w:div>
        <w:div w:id="282540892">
          <w:marLeft w:val="0"/>
          <w:marRight w:val="0"/>
          <w:marTop w:val="0"/>
          <w:marBottom w:val="0"/>
          <w:divBdr>
            <w:top w:val="none" w:sz="0" w:space="0" w:color="auto"/>
            <w:left w:val="none" w:sz="0" w:space="0" w:color="auto"/>
            <w:bottom w:val="none" w:sz="0" w:space="0" w:color="auto"/>
            <w:right w:val="none" w:sz="0" w:space="0" w:color="auto"/>
          </w:divBdr>
        </w:div>
        <w:div w:id="1559198508">
          <w:marLeft w:val="0"/>
          <w:marRight w:val="0"/>
          <w:marTop w:val="0"/>
          <w:marBottom w:val="0"/>
          <w:divBdr>
            <w:top w:val="none" w:sz="0" w:space="0" w:color="auto"/>
            <w:left w:val="none" w:sz="0" w:space="0" w:color="auto"/>
            <w:bottom w:val="none" w:sz="0" w:space="0" w:color="auto"/>
            <w:right w:val="none" w:sz="0" w:space="0" w:color="auto"/>
          </w:divBdr>
        </w:div>
        <w:div w:id="1830755641">
          <w:marLeft w:val="0"/>
          <w:marRight w:val="0"/>
          <w:marTop w:val="0"/>
          <w:marBottom w:val="0"/>
          <w:divBdr>
            <w:top w:val="none" w:sz="0" w:space="0" w:color="auto"/>
            <w:left w:val="none" w:sz="0" w:space="0" w:color="auto"/>
            <w:bottom w:val="none" w:sz="0" w:space="0" w:color="auto"/>
            <w:right w:val="none" w:sz="0" w:space="0" w:color="auto"/>
          </w:divBdr>
        </w:div>
        <w:div w:id="499926869">
          <w:marLeft w:val="0"/>
          <w:marRight w:val="0"/>
          <w:marTop w:val="0"/>
          <w:marBottom w:val="0"/>
          <w:divBdr>
            <w:top w:val="none" w:sz="0" w:space="0" w:color="auto"/>
            <w:left w:val="none" w:sz="0" w:space="0" w:color="auto"/>
            <w:bottom w:val="none" w:sz="0" w:space="0" w:color="auto"/>
            <w:right w:val="none" w:sz="0" w:space="0" w:color="auto"/>
          </w:divBdr>
        </w:div>
        <w:div w:id="658073240">
          <w:marLeft w:val="0"/>
          <w:marRight w:val="0"/>
          <w:marTop w:val="0"/>
          <w:marBottom w:val="0"/>
          <w:divBdr>
            <w:top w:val="none" w:sz="0" w:space="0" w:color="auto"/>
            <w:left w:val="none" w:sz="0" w:space="0" w:color="auto"/>
            <w:bottom w:val="none" w:sz="0" w:space="0" w:color="auto"/>
            <w:right w:val="none" w:sz="0" w:space="0" w:color="auto"/>
          </w:divBdr>
        </w:div>
        <w:div w:id="65305403">
          <w:marLeft w:val="0"/>
          <w:marRight w:val="0"/>
          <w:marTop w:val="0"/>
          <w:marBottom w:val="0"/>
          <w:divBdr>
            <w:top w:val="none" w:sz="0" w:space="0" w:color="auto"/>
            <w:left w:val="none" w:sz="0" w:space="0" w:color="auto"/>
            <w:bottom w:val="none" w:sz="0" w:space="0" w:color="auto"/>
            <w:right w:val="none" w:sz="0" w:space="0" w:color="auto"/>
          </w:divBdr>
        </w:div>
        <w:div w:id="608660212">
          <w:marLeft w:val="0"/>
          <w:marRight w:val="0"/>
          <w:marTop w:val="0"/>
          <w:marBottom w:val="0"/>
          <w:divBdr>
            <w:top w:val="none" w:sz="0" w:space="0" w:color="auto"/>
            <w:left w:val="none" w:sz="0" w:space="0" w:color="auto"/>
            <w:bottom w:val="none" w:sz="0" w:space="0" w:color="auto"/>
            <w:right w:val="none" w:sz="0" w:space="0" w:color="auto"/>
          </w:divBdr>
        </w:div>
        <w:div w:id="1211695264">
          <w:marLeft w:val="0"/>
          <w:marRight w:val="0"/>
          <w:marTop w:val="0"/>
          <w:marBottom w:val="0"/>
          <w:divBdr>
            <w:top w:val="none" w:sz="0" w:space="0" w:color="auto"/>
            <w:left w:val="none" w:sz="0" w:space="0" w:color="auto"/>
            <w:bottom w:val="none" w:sz="0" w:space="0" w:color="auto"/>
            <w:right w:val="none" w:sz="0" w:space="0" w:color="auto"/>
          </w:divBdr>
        </w:div>
        <w:div w:id="187376816">
          <w:marLeft w:val="0"/>
          <w:marRight w:val="0"/>
          <w:marTop w:val="0"/>
          <w:marBottom w:val="0"/>
          <w:divBdr>
            <w:top w:val="none" w:sz="0" w:space="0" w:color="auto"/>
            <w:left w:val="none" w:sz="0" w:space="0" w:color="auto"/>
            <w:bottom w:val="none" w:sz="0" w:space="0" w:color="auto"/>
            <w:right w:val="none" w:sz="0" w:space="0" w:color="auto"/>
          </w:divBdr>
        </w:div>
        <w:div w:id="2051052">
          <w:marLeft w:val="0"/>
          <w:marRight w:val="0"/>
          <w:marTop w:val="0"/>
          <w:marBottom w:val="0"/>
          <w:divBdr>
            <w:top w:val="none" w:sz="0" w:space="0" w:color="auto"/>
            <w:left w:val="none" w:sz="0" w:space="0" w:color="auto"/>
            <w:bottom w:val="none" w:sz="0" w:space="0" w:color="auto"/>
            <w:right w:val="none" w:sz="0" w:space="0" w:color="auto"/>
          </w:divBdr>
        </w:div>
        <w:div w:id="1203713862">
          <w:marLeft w:val="0"/>
          <w:marRight w:val="0"/>
          <w:marTop w:val="0"/>
          <w:marBottom w:val="0"/>
          <w:divBdr>
            <w:top w:val="none" w:sz="0" w:space="0" w:color="auto"/>
            <w:left w:val="none" w:sz="0" w:space="0" w:color="auto"/>
            <w:bottom w:val="none" w:sz="0" w:space="0" w:color="auto"/>
            <w:right w:val="none" w:sz="0" w:space="0" w:color="auto"/>
          </w:divBdr>
        </w:div>
        <w:div w:id="2118670587">
          <w:marLeft w:val="0"/>
          <w:marRight w:val="0"/>
          <w:marTop w:val="0"/>
          <w:marBottom w:val="0"/>
          <w:divBdr>
            <w:top w:val="none" w:sz="0" w:space="0" w:color="auto"/>
            <w:left w:val="none" w:sz="0" w:space="0" w:color="auto"/>
            <w:bottom w:val="none" w:sz="0" w:space="0" w:color="auto"/>
            <w:right w:val="none" w:sz="0" w:space="0" w:color="auto"/>
          </w:divBdr>
        </w:div>
        <w:div w:id="1150291449">
          <w:marLeft w:val="0"/>
          <w:marRight w:val="0"/>
          <w:marTop w:val="0"/>
          <w:marBottom w:val="0"/>
          <w:divBdr>
            <w:top w:val="none" w:sz="0" w:space="0" w:color="auto"/>
            <w:left w:val="none" w:sz="0" w:space="0" w:color="auto"/>
            <w:bottom w:val="none" w:sz="0" w:space="0" w:color="auto"/>
            <w:right w:val="none" w:sz="0" w:space="0" w:color="auto"/>
          </w:divBdr>
        </w:div>
        <w:div w:id="43792843">
          <w:marLeft w:val="0"/>
          <w:marRight w:val="0"/>
          <w:marTop w:val="0"/>
          <w:marBottom w:val="0"/>
          <w:divBdr>
            <w:top w:val="none" w:sz="0" w:space="0" w:color="auto"/>
            <w:left w:val="none" w:sz="0" w:space="0" w:color="auto"/>
            <w:bottom w:val="none" w:sz="0" w:space="0" w:color="auto"/>
            <w:right w:val="none" w:sz="0" w:space="0" w:color="auto"/>
          </w:divBdr>
        </w:div>
        <w:div w:id="917640424">
          <w:marLeft w:val="0"/>
          <w:marRight w:val="0"/>
          <w:marTop w:val="0"/>
          <w:marBottom w:val="0"/>
          <w:divBdr>
            <w:top w:val="none" w:sz="0" w:space="0" w:color="auto"/>
            <w:left w:val="none" w:sz="0" w:space="0" w:color="auto"/>
            <w:bottom w:val="none" w:sz="0" w:space="0" w:color="auto"/>
            <w:right w:val="none" w:sz="0" w:space="0" w:color="auto"/>
          </w:divBdr>
        </w:div>
        <w:div w:id="418675188">
          <w:marLeft w:val="0"/>
          <w:marRight w:val="0"/>
          <w:marTop w:val="0"/>
          <w:marBottom w:val="0"/>
          <w:divBdr>
            <w:top w:val="none" w:sz="0" w:space="0" w:color="auto"/>
            <w:left w:val="none" w:sz="0" w:space="0" w:color="auto"/>
            <w:bottom w:val="none" w:sz="0" w:space="0" w:color="auto"/>
            <w:right w:val="none" w:sz="0" w:space="0" w:color="auto"/>
          </w:divBdr>
        </w:div>
        <w:div w:id="841748975">
          <w:marLeft w:val="0"/>
          <w:marRight w:val="0"/>
          <w:marTop w:val="0"/>
          <w:marBottom w:val="0"/>
          <w:divBdr>
            <w:top w:val="none" w:sz="0" w:space="0" w:color="auto"/>
            <w:left w:val="none" w:sz="0" w:space="0" w:color="auto"/>
            <w:bottom w:val="none" w:sz="0" w:space="0" w:color="auto"/>
            <w:right w:val="none" w:sz="0" w:space="0" w:color="auto"/>
          </w:divBdr>
        </w:div>
        <w:div w:id="436292535">
          <w:marLeft w:val="0"/>
          <w:marRight w:val="0"/>
          <w:marTop w:val="0"/>
          <w:marBottom w:val="0"/>
          <w:divBdr>
            <w:top w:val="none" w:sz="0" w:space="0" w:color="auto"/>
            <w:left w:val="none" w:sz="0" w:space="0" w:color="auto"/>
            <w:bottom w:val="none" w:sz="0" w:space="0" w:color="auto"/>
            <w:right w:val="none" w:sz="0" w:space="0" w:color="auto"/>
          </w:divBdr>
        </w:div>
        <w:div w:id="1075125483">
          <w:marLeft w:val="0"/>
          <w:marRight w:val="0"/>
          <w:marTop w:val="0"/>
          <w:marBottom w:val="0"/>
          <w:divBdr>
            <w:top w:val="none" w:sz="0" w:space="0" w:color="auto"/>
            <w:left w:val="none" w:sz="0" w:space="0" w:color="auto"/>
            <w:bottom w:val="none" w:sz="0" w:space="0" w:color="auto"/>
            <w:right w:val="none" w:sz="0" w:space="0" w:color="auto"/>
          </w:divBdr>
        </w:div>
        <w:div w:id="1001469572">
          <w:marLeft w:val="0"/>
          <w:marRight w:val="0"/>
          <w:marTop w:val="0"/>
          <w:marBottom w:val="0"/>
          <w:divBdr>
            <w:top w:val="none" w:sz="0" w:space="0" w:color="auto"/>
            <w:left w:val="none" w:sz="0" w:space="0" w:color="auto"/>
            <w:bottom w:val="none" w:sz="0" w:space="0" w:color="auto"/>
            <w:right w:val="none" w:sz="0" w:space="0" w:color="auto"/>
          </w:divBdr>
          <w:divsChild>
            <w:div w:id="1007169899">
              <w:marLeft w:val="0"/>
              <w:marRight w:val="0"/>
              <w:marTop w:val="0"/>
              <w:marBottom w:val="0"/>
              <w:divBdr>
                <w:top w:val="none" w:sz="0" w:space="0" w:color="auto"/>
                <w:left w:val="none" w:sz="0" w:space="0" w:color="auto"/>
                <w:bottom w:val="none" w:sz="0" w:space="0" w:color="auto"/>
                <w:right w:val="none" w:sz="0" w:space="0" w:color="auto"/>
              </w:divBdr>
            </w:div>
            <w:div w:id="657734622">
              <w:marLeft w:val="0"/>
              <w:marRight w:val="0"/>
              <w:marTop w:val="0"/>
              <w:marBottom w:val="0"/>
              <w:divBdr>
                <w:top w:val="none" w:sz="0" w:space="0" w:color="auto"/>
                <w:left w:val="none" w:sz="0" w:space="0" w:color="auto"/>
                <w:bottom w:val="none" w:sz="0" w:space="0" w:color="auto"/>
                <w:right w:val="none" w:sz="0" w:space="0" w:color="auto"/>
              </w:divBdr>
            </w:div>
            <w:div w:id="1164781006">
              <w:marLeft w:val="0"/>
              <w:marRight w:val="0"/>
              <w:marTop w:val="0"/>
              <w:marBottom w:val="0"/>
              <w:divBdr>
                <w:top w:val="none" w:sz="0" w:space="0" w:color="auto"/>
                <w:left w:val="none" w:sz="0" w:space="0" w:color="auto"/>
                <w:bottom w:val="none" w:sz="0" w:space="0" w:color="auto"/>
                <w:right w:val="none" w:sz="0" w:space="0" w:color="auto"/>
              </w:divBdr>
            </w:div>
            <w:div w:id="2094235276">
              <w:marLeft w:val="0"/>
              <w:marRight w:val="0"/>
              <w:marTop w:val="0"/>
              <w:marBottom w:val="0"/>
              <w:divBdr>
                <w:top w:val="none" w:sz="0" w:space="0" w:color="auto"/>
                <w:left w:val="none" w:sz="0" w:space="0" w:color="auto"/>
                <w:bottom w:val="none" w:sz="0" w:space="0" w:color="auto"/>
                <w:right w:val="none" w:sz="0" w:space="0" w:color="auto"/>
              </w:divBdr>
            </w:div>
            <w:div w:id="315846522">
              <w:marLeft w:val="0"/>
              <w:marRight w:val="0"/>
              <w:marTop w:val="0"/>
              <w:marBottom w:val="0"/>
              <w:divBdr>
                <w:top w:val="none" w:sz="0" w:space="0" w:color="auto"/>
                <w:left w:val="none" w:sz="0" w:space="0" w:color="auto"/>
                <w:bottom w:val="none" w:sz="0" w:space="0" w:color="auto"/>
                <w:right w:val="none" w:sz="0" w:space="0" w:color="auto"/>
              </w:divBdr>
            </w:div>
          </w:divsChild>
        </w:div>
        <w:div w:id="1278175830">
          <w:marLeft w:val="0"/>
          <w:marRight w:val="0"/>
          <w:marTop w:val="0"/>
          <w:marBottom w:val="0"/>
          <w:divBdr>
            <w:top w:val="none" w:sz="0" w:space="0" w:color="auto"/>
            <w:left w:val="none" w:sz="0" w:space="0" w:color="auto"/>
            <w:bottom w:val="none" w:sz="0" w:space="0" w:color="auto"/>
            <w:right w:val="none" w:sz="0" w:space="0" w:color="auto"/>
          </w:divBdr>
          <w:divsChild>
            <w:div w:id="1000081162">
              <w:marLeft w:val="0"/>
              <w:marRight w:val="0"/>
              <w:marTop w:val="0"/>
              <w:marBottom w:val="0"/>
              <w:divBdr>
                <w:top w:val="none" w:sz="0" w:space="0" w:color="auto"/>
                <w:left w:val="none" w:sz="0" w:space="0" w:color="auto"/>
                <w:bottom w:val="none" w:sz="0" w:space="0" w:color="auto"/>
                <w:right w:val="none" w:sz="0" w:space="0" w:color="auto"/>
              </w:divBdr>
            </w:div>
            <w:div w:id="227308463">
              <w:marLeft w:val="0"/>
              <w:marRight w:val="0"/>
              <w:marTop w:val="0"/>
              <w:marBottom w:val="0"/>
              <w:divBdr>
                <w:top w:val="none" w:sz="0" w:space="0" w:color="auto"/>
                <w:left w:val="none" w:sz="0" w:space="0" w:color="auto"/>
                <w:bottom w:val="none" w:sz="0" w:space="0" w:color="auto"/>
                <w:right w:val="none" w:sz="0" w:space="0" w:color="auto"/>
              </w:divBdr>
            </w:div>
            <w:div w:id="790634167">
              <w:marLeft w:val="0"/>
              <w:marRight w:val="0"/>
              <w:marTop w:val="0"/>
              <w:marBottom w:val="0"/>
              <w:divBdr>
                <w:top w:val="none" w:sz="0" w:space="0" w:color="auto"/>
                <w:left w:val="none" w:sz="0" w:space="0" w:color="auto"/>
                <w:bottom w:val="none" w:sz="0" w:space="0" w:color="auto"/>
                <w:right w:val="none" w:sz="0" w:space="0" w:color="auto"/>
              </w:divBdr>
            </w:div>
            <w:div w:id="1935934277">
              <w:marLeft w:val="0"/>
              <w:marRight w:val="0"/>
              <w:marTop w:val="0"/>
              <w:marBottom w:val="0"/>
              <w:divBdr>
                <w:top w:val="none" w:sz="0" w:space="0" w:color="auto"/>
                <w:left w:val="none" w:sz="0" w:space="0" w:color="auto"/>
                <w:bottom w:val="none" w:sz="0" w:space="0" w:color="auto"/>
                <w:right w:val="none" w:sz="0" w:space="0" w:color="auto"/>
              </w:divBdr>
            </w:div>
            <w:div w:id="1711684364">
              <w:marLeft w:val="0"/>
              <w:marRight w:val="0"/>
              <w:marTop w:val="0"/>
              <w:marBottom w:val="0"/>
              <w:divBdr>
                <w:top w:val="none" w:sz="0" w:space="0" w:color="auto"/>
                <w:left w:val="none" w:sz="0" w:space="0" w:color="auto"/>
                <w:bottom w:val="none" w:sz="0" w:space="0" w:color="auto"/>
                <w:right w:val="none" w:sz="0" w:space="0" w:color="auto"/>
              </w:divBdr>
            </w:div>
          </w:divsChild>
        </w:div>
        <w:div w:id="381055169">
          <w:marLeft w:val="0"/>
          <w:marRight w:val="0"/>
          <w:marTop w:val="0"/>
          <w:marBottom w:val="0"/>
          <w:divBdr>
            <w:top w:val="none" w:sz="0" w:space="0" w:color="auto"/>
            <w:left w:val="none" w:sz="0" w:space="0" w:color="auto"/>
            <w:bottom w:val="none" w:sz="0" w:space="0" w:color="auto"/>
            <w:right w:val="none" w:sz="0" w:space="0" w:color="auto"/>
          </w:divBdr>
        </w:div>
        <w:div w:id="1060323852">
          <w:marLeft w:val="0"/>
          <w:marRight w:val="0"/>
          <w:marTop w:val="0"/>
          <w:marBottom w:val="0"/>
          <w:divBdr>
            <w:top w:val="none" w:sz="0" w:space="0" w:color="auto"/>
            <w:left w:val="none" w:sz="0" w:space="0" w:color="auto"/>
            <w:bottom w:val="none" w:sz="0" w:space="0" w:color="auto"/>
            <w:right w:val="none" w:sz="0" w:space="0" w:color="auto"/>
          </w:divBdr>
        </w:div>
        <w:div w:id="1923953610">
          <w:marLeft w:val="0"/>
          <w:marRight w:val="0"/>
          <w:marTop w:val="0"/>
          <w:marBottom w:val="0"/>
          <w:divBdr>
            <w:top w:val="none" w:sz="0" w:space="0" w:color="auto"/>
            <w:left w:val="none" w:sz="0" w:space="0" w:color="auto"/>
            <w:bottom w:val="none" w:sz="0" w:space="0" w:color="auto"/>
            <w:right w:val="none" w:sz="0" w:space="0" w:color="auto"/>
          </w:divBdr>
        </w:div>
        <w:div w:id="1654288135">
          <w:marLeft w:val="0"/>
          <w:marRight w:val="0"/>
          <w:marTop w:val="0"/>
          <w:marBottom w:val="0"/>
          <w:divBdr>
            <w:top w:val="none" w:sz="0" w:space="0" w:color="auto"/>
            <w:left w:val="none" w:sz="0" w:space="0" w:color="auto"/>
            <w:bottom w:val="none" w:sz="0" w:space="0" w:color="auto"/>
            <w:right w:val="none" w:sz="0" w:space="0" w:color="auto"/>
          </w:divBdr>
        </w:div>
        <w:div w:id="364909581">
          <w:marLeft w:val="0"/>
          <w:marRight w:val="0"/>
          <w:marTop w:val="0"/>
          <w:marBottom w:val="0"/>
          <w:divBdr>
            <w:top w:val="none" w:sz="0" w:space="0" w:color="auto"/>
            <w:left w:val="none" w:sz="0" w:space="0" w:color="auto"/>
            <w:bottom w:val="none" w:sz="0" w:space="0" w:color="auto"/>
            <w:right w:val="none" w:sz="0" w:space="0" w:color="auto"/>
          </w:divBdr>
        </w:div>
        <w:div w:id="839470078">
          <w:marLeft w:val="0"/>
          <w:marRight w:val="0"/>
          <w:marTop w:val="0"/>
          <w:marBottom w:val="0"/>
          <w:divBdr>
            <w:top w:val="none" w:sz="0" w:space="0" w:color="auto"/>
            <w:left w:val="none" w:sz="0" w:space="0" w:color="auto"/>
            <w:bottom w:val="none" w:sz="0" w:space="0" w:color="auto"/>
            <w:right w:val="none" w:sz="0" w:space="0" w:color="auto"/>
          </w:divBdr>
        </w:div>
        <w:div w:id="1716196504">
          <w:marLeft w:val="0"/>
          <w:marRight w:val="0"/>
          <w:marTop w:val="0"/>
          <w:marBottom w:val="0"/>
          <w:divBdr>
            <w:top w:val="none" w:sz="0" w:space="0" w:color="auto"/>
            <w:left w:val="none" w:sz="0" w:space="0" w:color="auto"/>
            <w:bottom w:val="none" w:sz="0" w:space="0" w:color="auto"/>
            <w:right w:val="none" w:sz="0" w:space="0" w:color="auto"/>
          </w:divBdr>
        </w:div>
        <w:div w:id="727067698">
          <w:marLeft w:val="0"/>
          <w:marRight w:val="0"/>
          <w:marTop w:val="0"/>
          <w:marBottom w:val="0"/>
          <w:divBdr>
            <w:top w:val="none" w:sz="0" w:space="0" w:color="auto"/>
            <w:left w:val="none" w:sz="0" w:space="0" w:color="auto"/>
            <w:bottom w:val="none" w:sz="0" w:space="0" w:color="auto"/>
            <w:right w:val="none" w:sz="0" w:space="0" w:color="auto"/>
          </w:divBdr>
        </w:div>
        <w:div w:id="2973354">
          <w:marLeft w:val="0"/>
          <w:marRight w:val="0"/>
          <w:marTop w:val="0"/>
          <w:marBottom w:val="0"/>
          <w:divBdr>
            <w:top w:val="none" w:sz="0" w:space="0" w:color="auto"/>
            <w:left w:val="none" w:sz="0" w:space="0" w:color="auto"/>
            <w:bottom w:val="none" w:sz="0" w:space="0" w:color="auto"/>
            <w:right w:val="none" w:sz="0" w:space="0" w:color="auto"/>
          </w:divBdr>
        </w:div>
        <w:div w:id="1283730446">
          <w:marLeft w:val="0"/>
          <w:marRight w:val="0"/>
          <w:marTop w:val="0"/>
          <w:marBottom w:val="0"/>
          <w:divBdr>
            <w:top w:val="none" w:sz="0" w:space="0" w:color="auto"/>
            <w:left w:val="none" w:sz="0" w:space="0" w:color="auto"/>
            <w:bottom w:val="none" w:sz="0" w:space="0" w:color="auto"/>
            <w:right w:val="none" w:sz="0" w:space="0" w:color="auto"/>
          </w:divBdr>
        </w:div>
        <w:div w:id="1020202584">
          <w:marLeft w:val="0"/>
          <w:marRight w:val="0"/>
          <w:marTop w:val="0"/>
          <w:marBottom w:val="0"/>
          <w:divBdr>
            <w:top w:val="none" w:sz="0" w:space="0" w:color="auto"/>
            <w:left w:val="none" w:sz="0" w:space="0" w:color="auto"/>
            <w:bottom w:val="none" w:sz="0" w:space="0" w:color="auto"/>
            <w:right w:val="none" w:sz="0" w:space="0" w:color="auto"/>
          </w:divBdr>
        </w:div>
        <w:div w:id="1193417913">
          <w:marLeft w:val="0"/>
          <w:marRight w:val="0"/>
          <w:marTop w:val="0"/>
          <w:marBottom w:val="0"/>
          <w:divBdr>
            <w:top w:val="none" w:sz="0" w:space="0" w:color="auto"/>
            <w:left w:val="none" w:sz="0" w:space="0" w:color="auto"/>
            <w:bottom w:val="none" w:sz="0" w:space="0" w:color="auto"/>
            <w:right w:val="none" w:sz="0" w:space="0" w:color="auto"/>
          </w:divBdr>
        </w:div>
        <w:div w:id="1858735857">
          <w:marLeft w:val="0"/>
          <w:marRight w:val="0"/>
          <w:marTop w:val="0"/>
          <w:marBottom w:val="0"/>
          <w:divBdr>
            <w:top w:val="none" w:sz="0" w:space="0" w:color="auto"/>
            <w:left w:val="none" w:sz="0" w:space="0" w:color="auto"/>
            <w:bottom w:val="none" w:sz="0" w:space="0" w:color="auto"/>
            <w:right w:val="none" w:sz="0" w:space="0" w:color="auto"/>
          </w:divBdr>
        </w:div>
        <w:div w:id="1059091041">
          <w:marLeft w:val="0"/>
          <w:marRight w:val="0"/>
          <w:marTop w:val="0"/>
          <w:marBottom w:val="0"/>
          <w:divBdr>
            <w:top w:val="none" w:sz="0" w:space="0" w:color="auto"/>
            <w:left w:val="none" w:sz="0" w:space="0" w:color="auto"/>
            <w:bottom w:val="none" w:sz="0" w:space="0" w:color="auto"/>
            <w:right w:val="none" w:sz="0" w:space="0" w:color="auto"/>
          </w:divBdr>
        </w:div>
        <w:div w:id="674112175">
          <w:marLeft w:val="0"/>
          <w:marRight w:val="0"/>
          <w:marTop w:val="0"/>
          <w:marBottom w:val="0"/>
          <w:divBdr>
            <w:top w:val="none" w:sz="0" w:space="0" w:color="auto"/>
            <w:left w:val="none" w:sz="0" w:space="0" w:color="auto"/>
            <w:bottom w:val="none" w:sz="0" w:space="0" w:color="auto"/>
            <w:right w:val="none" w:sz="0" w:space="0" w:color="auto"/>
          </w:divBdr>
        </w:div>
        <w:div w:id="624510410">
          <w:marLeft w:val="0"/>
          <w:marRight w:val="0"/>
          <w:marTop w:val="0"/>
          <w:marBottom w:val="0"/>
          <w:divBdr>
            <w:top w:val="none" w:sz="0" w:space="0" w:color="auto"/>
            <w:left w:val="none" w:sz="0" w:space="0" w:color="auto"/>
            <w:bottom w:val="none" w:sz="0" w:space="0" w:color="auto"/>
            <w:right w:val="none" w:sz="0" w:space="0" w:color="auto"/>
          </w:divBdr>
        </w:div>
        <w:div w:id="2123529495">
          <w:marLeft w:val="0"/>
          <w:marRight w:val="0"/>
          <w:marTop w:val="0"/>
          <w:marBottom w:val="0"/>
          <w:divBdr>
            <w:top w:val="none" w:sz="0" w:space="0" w:color="auto"/>
            <w:left w:val="none" w:sz="0" w:space="0" w:color="auto"/>
            <w:bottom w:val="none" w:sz="0" w:space="0" w:color="auto"/>
            <w:right w:val="none" w:sz="0" w:space="0" w:color="auto"/>
          </w:divBdr>
        </w:div>
        <w:div w:id="200169015">
          <w:marLeft w:val="0"/>
          <w:marRight w:val="0"/>
          <w:marTop w:val="0"/>
          <w:marBottom w:val="0"/>
          <w:divBdr>
            <w:top w:val="none" w:sz="0" w:space="0" w:color="auto"/>
            <w:left w:val="none" w:sz="0" w:space="0" w:color="auto"/>
            <w:bottom w:val="none" w:sz="0" w:space="0" w:color="auto"/>
            <w:right w:val="none" w:sz="0" w:space="0" w:color="auto"/>
          </w:divBdr>
        </w:div>
        <w:div w:id="600339475">
          <w:marLeft w:val="0"/>
          <w:marRight w:val="0"/>
          <w:marTop w:val="0"/>
          <w:marBottom w:val="0"/>
          <w:divBdr>
            <w:top w:val="none" w:sz="0" w:space="0" w:color="auto"/>
            <w:left w:val="none" w:sz="0" w:space="0" w:color="auto"/>
            <w:bottom w:val="none" w:sz="0" w:space="0" w:color="auto"/>
            <w:right w:val="none" w:sz="0" w:space="0" w:color="auto"/>
          </w:divBdr>
        </w:div>
        <w:div w:id="387724813">
          <w:marLeft w:val="0"/>
          <w:marRight w:val="0"/>
          <w:marTop w:val="0"/>
          <w:marBottom w:val="0"/>
          <w:divBdr>
            <w:top w:val="none" w:sz="0" w:space="0" w:color="auto"/>
            <w:left w:val="none" w:sz="0" w:space="0" w:color="auto"/>
            <w:bottom w:val="none" w:sz="0" w:space="0" w:color="auto"/>
            <w:right w:val="none" w:sz="0" w:space="0" w:color="auto"/>
          </w:divBdr>
        </w:div>
        <w:div w:id="2054959471">
          <w:marLeft w:val="0"/>
          <w:marRight w:val="0"/>
          <w:marTop w:val="0"/>
          <w:marBottom w:val="0"/>
          <w:divBdr>
            <w:top w:val="none" w:sz="0" w:space="0" w:color="auto"/>
            <w:left w:val="none" w:sz="0" w:space="0" w:color="auto"/>
            <w:bottom w:val="none" w:sz="0" w:space="0" w:color="auto"/>
            <w:right w:val="none" w:sz="0" w:space="0" w:color="auto"/>
          </w:divBdr>
          <w:divsChild>
            <w:div w:id="368385059">
              <w:marLeft w:val="0"/>
              <w:marRight w:val="0"/>
              <w:marTop w:val="0"/>
              <w:marBottom w:val="0"/>
              <w:divBdr>
                <w:top w:val="none" w:sz="0" w:space="0" w:color="auto"/>
                <w:left w:val="none" w:sz="0" w:space="0" w:color="auto"/>
                <w:bottom w:val="none" w:sz="0" w:space="0" w:color="auto"/>
                <w:right w:val="none" w:sz="0" w:space="0" w:color="auto"/>
              </w:divBdr>
            </w:div>
            <w:div w:id="1969624888">
              <w:marLeft w:val="0"/>
              <w:marRight w:val="0"/>
              <w:marTop w:val="0"/>
              <w:marBottom w:val="0"/>
              <w:divBdr>
                <w:top w:val="none" w:sz="0" w:space="0" w:color="auto"/>
                <w:left w:val="none" w:sz="0" w:space="0" w:color="auto"/>
                <w:bottom w:val="none" w:sz="0" w:space="0" w:color="auto"/>
                <w:right w:val="none" w:sz="0" w:space="0" w:color="auto"/>
              </w:divBdr>
            </w:div>
            <w:div w:id="1370840133">
              <w:marLeft w:val="0"/>
              <w:marRight w:val="0"/>
              <w:marTop w:val="0"/>
              <w:marBottom w:val="0"/>
              <w:divBdr>
                <w:top w:val="none" w:sz="0" w:space="0" w:color="auto"/>
                <w:left w:val="none" w:sz="0" w:space="0" w:color="auto"/>
                <w:bottom w:val="none" w:sz="0" w:space="0" w:color="auto"/>
                <w:right w:val="none" w:sz="0" w:space="0" w:color="auto"/>
              </w:divBdr>
            </w:div>
            <w:div w:id="1732734029">
              <w:marLeft w:val="0"/>
              <w:marRight w:val="0"/>
              <w:marTop w:val="0"/>
              <w:marBottom w:val="0"/>
              <w:divBdr>
                <w:top w:val="none" w:sz="0" w:space="0" w:color="auto"/>
                <w:left w:val="none" w:sz="0" w:space="0" w:color="auto"/>
                <w:bottom w:val="none" w:sz="0" w:space="0" w:color="auto"/>
                <w:right w:val="none" w:sz="0" w:space="0" w:color="auto"/>
              </w:divBdr>
            </w:div>
          </w:divsChild>
        </w:div>
        <w:div w:id="2125879331">
          <w:marLeft w:val="0"/>
          <w:marRight w:val="0"/>
          <w:marTop w:val="0"/>
          <w:marBottom w:val="0"/>
          <w:divBdr>
            <w:top w:val="none" w:sz="0" w:space="0" w:color="auto"/>
            <w:left w:val="none" w:sz="0" w:space="0" w:color="auto"/>
            <w:bottom w:val="none" w:sz="0" w:space="0" w:color="auto"/>
            <w:right w:val="none" w:sz="0" w:space="0" w:color="auto"/>
          </w:divBdr>
        </w:div>
        <w:div w:id="1681739724">
          <w:marLeft w:val="0"/>
          <w:marRight w:val="0"/>
          <w:marTop w:val="0"/>
          <w:marBottom w:val="0"/>
          <w:divBdr>
            <w:top w:val="none" w:sz="0" w:space="0" w:color="auto"/>
            <w:left w:val="none" w:sz="0" w:space="0" w:color="auto"/>
            <w:bottom w:val="none" w:sz="0" w:space="0" w:color="auto"/>
            <w:right w:val="none" w:sz="0" w:space="0" w:color="auto"/>
          </w:divBdr>
        </w:div>
        <w:div w:id="1391349411">
          <w:marLeft w:val="0"/>
          <w:marRight w:val="0"/>
          <w:marTop w:val="0"/>
          <w:marBottom w:val="0"/>
          <w:divBdr>
            <w:top w:val="none" w:sz="0" w:space="0" w:color="auto"/>
            <w:left w:val="none" w:sz="0" w:space="0" w:color="auto"/>
            <w:bottom w:val="none" w:sz="0" w:space="0" w:color="auto"/>
            <w:right w:val="none" w:sz="0" w:space="0" w:color="auto"/>
          </w:divBdr>
        </w:div>
        <w:div w:id="1883245640">
          <w:marLeft w:val="0"/>
          <w:marRight w:val="0"/>
          <w:marTop w:val="0"/>
          <w:marBottom w:val="0"/>
          <w:divBdr>
            <w:top w:val="none" w:sz="0" w:space="0" w:color="auto"/>
            <w:left w:val="none" w:sz="0" w:space="0" w:color="auto"/>
            <w:bottom w:val="none" w:sz="0" w:space="0" w:color="auto"/>
            <w:right w:val="none" w:sz="0" w:space="0" w:color="auto"/>
          </w:divBdr>
        </w:div>
        <w:div w:id="927734955">
          <w:marLeft w:val="0"/>
          <w:marRight w:val="0"/>
          <w:marTop w:val="0"/>
          <w:marBottom w:val="0"/>
          <w:divBdr>
            <w:top w:val="none" w:sz="0" w:space="0" w:color="auto"/>
            <w:left w:val="none" w:sz="0" w:space="0" w:color="auto"/>
            <w:bottom w:val="none" w:sz="0" w:space="0" w:color="auto"/>
            <w:right w:val="none" w:sz="0" w:space="0" w:color="auto"/>
          </w:divBdr>
        </w:div>
        <w:div w:id="734621371">
          <w:marLeft w:val="0"/>
          <w:marRight w:val="0"/>
          <w:marTop w:val="0"/>
          <w:marBottom w:val="0"/>
          <w:divBdr>
            <w:top w:val="none" w:sz="0" w:space="0" w:color="auto"/>
            <w:left w:val="none" w:sz="0" w:space="0" w:color="auto"/>
            <w:bottom w:val="none" w:sz="0" w:space="0" w:color="auto"/>
            <w:right w:val="none" w:sz="0" w:space="0" w:color="auto"/>
          </w:divBdr>
          <w:divsChild>
            <w:div w:id="1658800326">
              <w:marLeft w:val="0"/>
              <w:marRight w:val="0"/>
              <w:marTop w:val="0"/>
              <w:marBottom w:val="0"/>
              <w:divBdr>
                <w:top w:val="none" w:sz="0" w:space="0" w:color="auto"/>
                <w:left w:val="none" w:sz="0" w:space="0" w:color="auto"/>
                <w:bottom w:val="none" w:sz="0" w:space="0" w:color="auto"/>
                <w:right w:val="none" w:sz="0" w:space="0" w:color="auto"/>
              </w:divBdr>
            </w:div>
            <w:div w:id="1766724526">
              <w:marLeft w:val="0"/>
              <w:marRight w:val="0"/>
              <w:marTop w:val="0"/>
              <w:marBottom w:val="0"/>
              <w:divBdr>
                <w:top w:val="none" w:sz="0" w:space="0" w:color="auto"/>
                <w:left w:val="none" w:sz="0" w:space="0" w:color="auto"/>
                <w:bottom w:val="none" w:sz="0" w:space="0" w:color="auto"/>
                <w:right w:val="none" w:sz="0" w:space="0" w:color="auto"/>
              </w:divBdr>
            </w:div>
            <w:div w:id="787315429">
              <w:marLeft w:val="0"/>
              <w:marRight w:val="0"/>
              <w:marTop w:val="0"/>
              <w:marBottom w:val="0"/>
              <w:divBdr>
                <w:top w:val="none" w:sz="0" w:space="0" w:color="auto"/>
                <w:left w:val="none" w:sz="0" w:space="0" w:color="auto"/>
                <w:bottom w:val="none" w:sz="0" w:space="0" w:color="auto"/>
                <w:right w:val="none" w:sz="0" w:space="0" w:color="auto"/>
              </w:divBdr>
            </w:div>
            <w:div w:id="1441217693">
              <w:marLeft w:val="0"/>
              <w:marRight w:val="0"/>
              <w:marTop w:val="0"/>
              <w:marBottom w:val="0"/>
              <w:divBdr>
                <w:top w:val="none" w:sz="0" w:space="0" w:color="auto"/>
                <w:left w:val="none" w:sz="0" w:space="0" w:color="auto"/>
                <w:bottom w:val="none" w:sz="0" w:space="0" w:color="auto"/>
                <w:right w:val="none" w:sz="0" w:space="0" w:color="auto"/>
              </w:divBdr>
            </w:div>
            <w:div w:id="1940479808">
              <w:marLeft w:val="0"/>
              <w:marRight w:val="0"/>
              <w:marTop w:val="0"/>
              <w:marBottom w:val="0"/>
              <w:divBdr>
                <w:top w:val="none" w:sz="0" w:space="0" w:color="auto"/>
                <w:left w:val="none" w:sz="0" w:space="0" w:color="auto"/>
                <w:bottom w:val="none" w:sz="0" w:space="0" w:color="auto"/>
                <w:right w:val="none" w:sz="0" w:space="0" w:color="auto"/>
              </w:divBdr>
            </w:div>
          </w:divsChild>
        </w:div>
        <w:div w:id="1134368293">
          <w:marLeft w:val="0"/>
          <w:marRight w:val="0"/>
          <w:marTop w:val="0"/>
          <w:marBottom w:val="0"/>
          <w:divBdr>
            <w:top w:val="none" w:sz="0" w:space="0" w:color="auto"/>
            <w:left w:val="none" w:sz="0" w:space="0" w:color="auto"/>
            <w:bottom w:val="none" w:sz="0" w:space="0" w:color="auto"/>
            <w:right w:val="none" w:sz="0" w:space="0" w:color="auto"/>
          </w:divBdr>
          <w:divsChild>
            <w:div w:id="709458937">
              <w:marLeft w:val="0"/>
              <w:marRight w:val="0"/>
              <w:marTop w:val="0"/>
              <w:marBottom w:val="0"/>
              <w:divBdr>
                <w:top w:val="none" w:sz="0" w:space="0" w:color="auto"/>
                <w:left w:val="none" w:sz="0" w:space="0" w:color="auto"/>
                <w:bottom w:val="none" w:sz="0" w:space="0" w:color="auto"/>
                <w:right w:val="none" w:sz="0" w:space="0" w:color="auto"/>
              </w:divBdr>
            </w:div>
            <w:div w:id="563954516">
              <w:marLeft w:val="0"/>
              <w:marRight w:val="0"/>
              <w:marTop w:val="0"/>
              <w:marBottom w:val="0"/>
              <w:divBdr>
                <w:top w:val="none" w:sz="0" w:space="0" w:color="auto"/>
                <w:left w:val="none" w:sz="0" w:space="0" w:color="auto"/>
                <w:bottom w:val="none" w:sz="0" w:space="0" w:color="auto"/>
                <w:right w:val="none" w:sz="0" w:space="0" w:color="auto"/>
              </w:divBdr>
            </w:div>
            <w:div w:id="1902130428">
              <w:marLeft w:val="0"/>
              <w:marRight w:val="0"/>
              <w:marTop w:val="0"/>
              <w:marBottom w:val="0"/>
              <w:divBdr>
                <w:top w:val="none" w:sz="0" w:space="0" w:color="auto"/>
                <w:left w:val="none" w:sz="0" w:space="0" w:color="auto"/>
                <w:bottom w:val="none" w:sz="0" w:space="0" w:color="auto"/>
                <w:right w:val="none" w:sz="0" w:space="0" w:color="auto"/>
              </w:divBdr>
            </w:div>
            <w:div w:id="2045280070">
              <w:marLeft w:val="0"/>
              <w:marRight w:val="0"/>
              <w:marTop w:val="0"/>
              <w:marBottom w:val="0"/>
              <w:divBdr>
                <w:top w:val="none" w:sz="0" w:space="0" w:color="auto"/>
                <w:left w:val="none" w:sz="0" w:space="0" w:color="auto"/>
                <w:bottom w:val="none" w:sz="0" w:space="0" w:color="auto"/>
                <w:right w:val="none" w:sz="0" w:space="0" w:color="auto"/>
              </w:divBdr>
            </w:div>
            <w:div w:id="995644430">
              <w:marLeft w:val="0"/>
              <w:marRight w:val="0"/>
              <w:marTop w:val="0"/>
              <w:marBottom w:val="0"/>
              <w:divBdr>
                <w:top w:val="none" w:sz="0" w:space="0" w:color="auto"/>
                <w:left w:val="none" w:sz="0" w:space="0" w:color="auto"/>
                <w:bottom w:val="none" w:sz="0" w:space="0" w:color="auto"/>
                <w:right w:val="none" w:sz="0" w:space="0" w:color="auto"/>
              </w:divBdr>
            </w:div>
          </w:divsChild>
        </w:div>
        <w:div w:id="1626544652">
          <w:marLeft w:val="0"/>
          <w:marRight w:val="0"/>
          <w:marTop w:val="0"/>
          <w:marBottom w:val="0"/>
          <w:divBdr>
            <w:top w:val="none" w:sz="0" w:space="0" w:color="auto"/>
            <w:left w:val="none" w:sz="0" w:space="0" w:color="auto"/>
            <w:bottom w:val="none" w:sz="0" w:space="0" w:color="auto"/>
            <w:right w:val="none" w:sz="0" w:space="0" w:color="auto"/>
          </w:divBdr>
          <w:divsChild>
            <w:div w:id="423190231">
              <w:marLeft w:val="0"/>
              <w:marRight w:val="0"/>
              <w:marTop w:val="0"/>
              <w:marBottom w:val="0"/>
              <w:divBdr>
                <w:top w:val="none" w:sz="0" w:space="0" w:color="auto"/>
                <w:left w:val="none" w:sz="0" w:space="0" w:color="auto"/>
                <w:bottom w:val="none" w:sz="0" w:space="0" w:color="auto"/>
                <w:right w:val="none" w:sz="0" w:space="0" w:color="auto"/>
              </w:divBdr>
            </w:div>
            <w:div w:id="1712073042">
              <w:marLeft w:val="0"/>
              <w:marRight w:val="0"/>
              <w:marTop w:val="0"/>
              <w:marBottom w:val="0"/>
              <w:divBdr>
                <w:top w:val="none" w:sz="0" w:space="0" w:color="auto"/>
                <w:left w:val="none" w:sz="0" w:space="0" w:color="auto"/>
                <w:bottom w:val="none" w:sz="0" w:space="0" w:color="auto"/>
                <w:right w:val="none" w:sz="0" w:space="0" w:color="auto"/>
              </w:divBdr>
            </w:div>
            <w:div w:id="1369257441">
              <w:marLeft w:val="0"/>
              <w:marRight w:val="0"/>
              <w:marTop w:val="0"/>
              <w:marBottom w:val="0"/>
              <w:divBdr>
                <w:top w:val="none" w:sz="0" w:space="0" w:color="auto"/>
                <w:left w:val="none" w:sz="0" w:space="0" w:color="auto"/>
                <w:bottom w:val="none" w:sz="0" w:space="0" w:color="auto"/>
                <w:right w:val="none" w:sz="0" w:space="0" w:color="auto"/>
              </w:divBdr>
            </w:div>
            <w:div w:id="1736270050">
              <w:marLeft w:val="0"/>
              <w:marRight w:val="0"/>
              <w:marTop w:val="0"/>
              <w:marBottom w:val="0"/>
              <w:divBdr>
                <w:top w:val="none" w:sz="0" w:space="0" w:color="auto"/>
                <w:left w:val="none" w:sz="0" w:space="0" w:color="auto"/>
                <w:bottom w:val="none" w:sz="0" w:space="0" w:color="auto"/>
                <w:right w:val="none" w:sz="0" w:space="0" w:color="auto"/>
              </w:divBdr>
            </w:div>
            <w:div w:id="388652778">
              <w:marLeft w:val="0"/>
              <w:marRight w:val="0"/>
              <w:marTop w:val="0"/>
              <w:marBottom w:val="0"/>
              <w:divBdr>
                <w:top w:val="none" w:sz="0" w:space="0" w:color="auto"/>
                <w:left w:val="none" w:sz="0" w:space="0" w:color="auto"/>
                <w:bottom w:val="none" w:sz="0" w:space="0" w:color="auto"/>
                <w:right w:val="none" w:sz="0" w:space="0" w:color="auto"/>
              </w:divBdr>
            </w:div>
          </w:divsChild>
        </w:div>
        <w:div w:id="1760903154">
          <w:marLeft w:val="0"/>
          <w:marRight w:val="0"/>
          <w:marTop w:val="0"/>
          <w:marBottom w:val="0"/>
          <w:divBdr>
            <w:top w:val="none" w:sz="0" w:space="0" w:color="auto"/>
            <w:left w:val="none" w:sz="0" w:space="0" w:color="auto"/>
            <w:bottom w:val="none" w:sz="0" w:space="0" w:color="auto"/>
            <w:right w:val="none" w:sz="0" w:space="0" w:color="auto"/>
          </w:divBdr>
          <w:divsChild>
            <w:div w:id="2068533653">
              <w:marLeft w:val="0"/>
              <w:marRight w:val="0"/>
              <w:marTop w:val="0"/>
              <w:marBottom w:val="0"/>
              <w:divBdr>
                <w:top w:val="none" w:sz="0" w:space="0" w:color="auto"/>
                <w:left w:val="none" w:sz="0" w:space="0" w:color="auto"/>
                <w:bottom w:val="none" w:sz="0" w:space="0" w:color="auto"/>
                <w:right w:val="none" w:sz="0" w:space="0" w:color="auto"/>
              </w:divBdr>
            </w:div>
            <w:div w:id="314922552">
              <w:marLeft w:val="0"/>
              <w:marRight w:val="0"/>
              <w:marTop w:val="0"/>
              <w:marBottom w:val="0"/>
              <w:divBdr>
                <w:top w:val="none" w:sz="0" w:space="0" w:color="auto"/>
                <w:left w:val="none" w:sz="0" w:space="0" w:color="auto"/>
                <w:bottom w:val="none" w:sz="0" w:space="0" w:color="auto"/>
                <w:right w:val="none" w:sz="0" w:space="0" w:color="auto"/>
              </w:divBdr>
            </w:div>
            <w:div w:id="2146776753">
              <w:marLeft w:val="0"/>
              <w:marRight w:val="0"/>
              <w:marTop w:val="0"/>
              <w:marBottom w:val="0"/>
              <w:divBdr>
                <w:top w:val="none" w:sz="0" w:space="0" w:color="auto"/>
                <w:left w:val="none" w:sz="0" w:space="0" w:color="auto"/>
                <w:bottom w:val="none" w:sz="0" w:space="0" w:color="auto"/>
                <w:right w:val="none" w:sz="0" w:space="0" w:color="auto"/>
              </w:divBdr>
            </w:div>
            <w:div w:id="384138648">
              <w:marLeft w:val="0"/>
              <w:marRight w:val="0"/>
              <w:marTop w:val="0"/>
              <w:marBottom w:val="0"/>
              <w:divBdr>
                <w:top w:val="none" w:sz="0" w:space="0" w:color="auto"/>
                <w:left w:val="none" w:sz="0" w:space="0" w:color="auto"/>
                <w:bottom w:val="none" w:sz="0" w:space="0" w:color="auto"/>
                <w:right w:val="none" w:sz="0" w:space="0" w:color="auto"/>
              </w:divBdr>
            </w:div>
            <w:div w:id="1866559949">
              <w:marLeft w:val="0"/>
              <w:marRight w:val="0"/>
              <w:marTop w:val="0"/>
              <w:marBottom w:val="0"/>
              <w:divBdr>
                <w:top w:val="none" w:sz="0" w:space="0" w:color="auto"/>
                <w:left w:val="none" w:sz="0" w:space="0" w:color="auto"/>
                <w:bottom w:val="none" w:sz="0" w:space="0" w:color="auto"/>
                <w:right w:val="none" w:sz="0" w:space="0" w:color="auto"/>
              </w:divBdr>
            </w:div>
          </w:divsChild>
        </w:div>
        <w:div w:id="255599856">
          <w:marLeft w:val="0"/>
          <w:marRight w:val="0"/>
          <w:marTop w:val="0"/>
          <w:marBottom w:val="0"/>
          <w:divBdr>
            <w:top w:val="none" w:sz="0" w:space="0" w:color="auto"/>
            <w:left w:val="none" w:sz="0" w:space="0" w:color="auto"/>
            <w:bottom w:val="none" w:sz="0" w:space="0" w:color="auto"/>
            <w:right w:val="none" w:sz="0" w:space="0" w:color="auto"/>
          </w:divBdr>
          <w:divsChild>
            <w:div w:id="37584712">
              <w:marLeft w:val="0"/>
              <w:marRight w:val="0"/>
              <w:marTop w:val="0"/>
              <w:marBottom w:val="0"/>
              <w:divBdr>
                <w:top w:val="none" w:sz="0" w:space="0" w:color="auto"/>
                <w:left w:val="none" w:sz="0" w:space="0" w:color="auto"/>
                <w:bottom w:val="none" w:sz="0" w:space="0" w:color="auto"/>
                <w:right w:val="none" w:sz="0" w:space="0" w:color="auto"/>
              </w:divBdr>
            </w:div>
            <w:div w:id="678239674">
              <w:marLeft w:val="0"/>
              <w:marRight w:val="0"/>
              <w:marTop w:val="0"/>
              <w:marBottom w:val="0"/>
              <w:divBdr>
                <w:top w:val="none" w:sz="0" w:space="0" w:color="auto"/>
                <w:left w:val="none" w:sz="0" w:space="0" w:color="auto"/>
                <w:bottom w:val="none" w:sz="0" w:space="0" w:color="auto"/>
                <w:right w:val="none" w:sz="0" w:space="0" w:color="auto"/>
              </w:divBdr>
            </w:div>
            <w:div w:id="1983267648">
              <w:marLeft w:val="0"/>
              <w:marRight w:val="0"/>
              <w:marTop w:val="0"/>
              <w:marBottom w:val="0"/>
              <w:divBdr>
                <w:top w:val="none" w:sz="0" w:space="0" w:color="auto"/>
                <w:left w:val="none" w:sz="0" w:space="0" w:color="auto"/>
                <w:bottom w:val="none" w:sz="0" w:space="0" w:color="auto"/>
                <w:right w:val="none" w:sz="0" w:space="0" w:color="auto"/>
              </w:divBdr>
            </w:div>
            <w:div w:id="2016494392">
              <w:marLeft w:val="0"/>
              <w:marRight w:val="0"/>
              <w:marTop w:val="0"/>
              <w:marBottom w:val="0"/>
              <w:divBdr>
                <w:top w:val="none" w:sz="0" w:space="0" w:color="auto"/>
                <w:left w:val="none" w:sz="0" w:space="0" w:color="auto"/>
                <w:bottom w:val="none" w:sz="0" w:space="0" w:color="auto"/>
                <w:right w:val="none" w:sz="0" w:space="0" w:color="auto"/>
              </w:divBdr>
            </w:div>
            <w:div w:id="1730222472">
              <w:marLeft w:val="0"/>
              <w:marRight w:val="0"/>
              <w:marTop w:val="0"/>
              <w:marBottom w:val="0"/>
              <w:divBdr>
                <w:top w:val="none" w:sz="0" w:space="0" w:color="auto"/>
                <w:left w:val="none" w:sz="0" w:space="0" w:color="auto"/>
                <w:bottom w:val="none" w:sz="0" w:space="0" w:color="auto"/>
                <w:right w:val="none" w:sz="0" w:space="0" w:color="auto"/>
              </w:divBdr>
            </w:div>
          </w:divsChild>
        </w:div>
        <w:div w:id="207383056">
          <w:marLeft w:val="0"/>
          <w:marRight w:val="0"/>
          <w:marTop w:val="0"/>
          <w:marBottom w:val="0"/>
          <w:divBdr>
            <w:top w:val="none" w:sz="0" w:space="0" w:color="auto"/>
            <w:left w:val="none" w:sz="0" w:space="0" w:color="auto"/>
            <w:bottom w:val="none" w:sz="0" w:space="0" w:color="auto"/>
            <w:right w:val="none" w:sz="0" w:space="0" w:color="auto"/>
          </w:divBdr>
        </w:div>
        <w:div w:id="22749244">
          <w:marLeft w:val="0"/>
          <w:marRight w:val="0"/>
          <w:marTop w:val="0"/>
          <w:marBottom w:val="0"/>
          <w:divBdr>
            <w:top w:val="none" w:sz="0" w:space="0" w:color="auto"/>
            <w:left w:val="none" w:sz="0" w:space="0" w:color="auto"/>
            <w:bottom w:val="none" w:sz="0" w:space="0" w:color="auto"/>
            <w:right w:val="none" w:sz="0" w:space="0" w:color="auto"/>
          </w:divBdr>
        </w:div>
        <w:div w:id="867764677">
          <w:marLeft w:val="0"/>
          <w:marRight w:val="0"/>
          <w:marTop w:val="0"/>
          <w:marBottom w:val="0"/>
          <w:divBdr>
            <w:top w:val="none" w:sz="0" w:space="0" w:color="auto"/>
            <w:left w:val="none" w:sz="0" w:space="0" w:color="auto"/>
            <w:bottom w:val="none" w:sz="0" w:space="0" w:color="auto"/>
            <w:right w:val="none" w:sz="0" w:space="0" w:color="auto"/>
          </w:divBdr>
        </w:div>
        <w:div w:id="1750536980">
          <w:marLeft w:val="0"/>
          <w:marRight w:val="0"/>
          <w:marTop w:val="0"/>
          <w:marBottom w:val="0"/>
          <w:divBdr>
            <w:top w:val="none" w:sz="0" w:space="0" w:color="auto"/>
            <w:left w:val="none" w:sz="0" w:space="0" w:color="auto"/>
            <w:bottom w:val="none" w:sz="0" w:space="0" w:color="auto"/>
            <w:right w:val="none" w:sz="0" w:space="0" w:color="auto"/>
          </w:divBdr>
        </w:div>
        <w:div w:id="1962300584">
          <w:marLeft w:val="0"/>
          <w:marRight w:val="0"/>
          <w:marTop w:val="0"/>
          <w:marBottom w:val="0"/>
          <w:divBdr>
            <w:top w:val="none" w:sz="0" w:space="0" w:color="auto"/>
            <w:left w:val="none" w:sz="0" w:space="0" w:color="auto"/>
            <w:bottom w:val="none" w:sz="0" w:space="0" w:color="auto"/>
            <w:right w:val="none" w:sz="0" w:space="0" w:color="auto"/>
          </w:divBdr>
        </w:div>
        <w:div w:id="1296255671">
          <w:marLeft w:val="0"/>
          <w:marRight w:val="0"/>
          <w:marTop w:val="0"/>
          <w:marBottom w:val="0"/>
          <w:divBdr>
            <w:top w:val="none" w:sz="0" w:space="0" w:color="auto"/>
            <w:left w:val="none" w:sz="0" w:space="0" w:color="auto"/>
            <w:bottom w:val="none" w:sz="0" w:space="0" w:color="auto"/>
            <w:right w:val="none" w:sz="0" w:space="0" w:color="auto"/>
          </w:divBdr>
        </w:div>
        <w:div w:id="1524708818">
          <w:marLeft w:val="0"/>
          <w:marRight w:val="0"/>
          <w:marTop w:val="0"/>
          <w:marBottom w:val="0"/>
          <w:divBdr>
            <w:top w:val="none" w:sz="0" w:space="0" w:color="auto"/>
            <w:left w:val="none" w:sz="0" w:space="0" w:color="auto"/>
            <w:bottom w:val="none" w:sz="0" w:space="0" w:color="auto"/>
            <w:right w:val="none" w:sz="0" w:space="0" w:color="auto"/>
          </w:divBdr>
        </w:div>
        <w:div w:id="1167404682">
          <w:marLeft w:val="0"/>
          <w:marRight w:val="0"/>
          <w:marTop w:val="0"/>
          <w:marBottom w:val="0"/>
          <w:divBdr>
            <w:top w:val="none" w:sz="0" w:space="0" w:color="auto"/>
            <w:left w:val="none" w:sz="0" w:space="0" w:color="auto"/>
            <w:bottom w:val="none" w:sz="0" w:space="0" w:color="auto"/>
            <w:right w:val="none" w:sz="0" w:space="0" w:color="auto"/>
          </w:divBdr>
        </w:div>
        <w:div w:id="42563742">
          <w:marLeft w:val="0"/>
          <w:marRight w:val="0"/>
          <w:marTop w:val="0"/>
          <w:marBottom w:val="0"/>
          <w:divBdr>
            <w:top w:val="none" w:sz="0" w:space="0" w:color="auto"/>
            <w:left w:val="none" w:sz="0" w:space="0" w:color="auto"/>
            <w:bottom w:val="none" w:sz="0" w:space="0" w:color="auto"/>
            <w:right w:val="none" w:sz="0" w:space="0" w:color="auto"/>
          </w:divBdr>
        </w:div>
        <w:div w:id="1591238129">
          <w:marLeft w:val="0"/>
          <w:marRight w:val="0"/>
          <w:marTop w:val="0"/>
          <w:marBottom w:val="0"/>
          <w:divBdr>
            <w:top w:val="none" w:sz="0" w:space="0" w:color="auto"/>
            <w:left w:val="none" w:sz="0" w:space="0" w:color="auto"/>
            <w:bottom w:val="none" w:sz="0" w:space="0" w:color="auto"/>
            <w:right w:val="none" w:sz="0" w:space="0" w:color="auto"/>
          </w:divBdr>
        </w:div>
        <w:div w:id="366878523">
          <w:marLeft w:val="0"/>
          <w:marRight w:val="0"/>
          <w:marTop w:val="0"/>
          <w:marBottom w:val="0"/>
          <w:divBdr>
            <w:top w:val="none" w:sz="0" w:space="0" w:color="auto"/>
            <w:left w:val="none" w:sz="0" w:space="0" w:color="auto"/>
            <w:bottom w:val="none" w:sz="0" w:space="0" w:color="auto"/>
            <w:right w:val="none" w:sz="0" w:space="0" w:color="auto"/>
          </w:divBdr>
        </w:div>
        <w:div w:id="833298766">
          <w:marLeft w:val="0"/>
          <w:marRight w:val="0"/>
          <w:marTop w:val="0"/>
          <w:marBottom w:val="0"/>
          <w:divBdr>
            <w:top w:val="none" w:sz="0" w:space="0" w:color="auto"/>
            <w:left w:val="none" w:sz="0" w:space="0" w:color="auto"/>
            <w:bottom w:val="none" w:sz="0" w:space="0" w:color="auto"/>
            <w:right w:val="none" w:sz="0" w:space="0" w:color="auto"/>
          </w:divBdr>
        </w:div>
        <w:div w:id="992104119">
          <w:marLeft w:val="0"/>
          <w:marRight w:val="0"/>
          <w:marTop w:val="0"/>
          <w:marBottom w:val="0"/>
          <w:divBdr>
            <w:top w:val="none" w:sz="0" w:space="0" w:color="auto"/>
            <w:left w:val="none" w:sz="0" w:space="0" w:color="auto"/>
            <w:bottom w:val="none" w:sz="0" w:space="0" w:color="auto"/>
            <w:right w:val="none" w:sz="0" w:space="0" w:color="auto"/>
          </w:divBdr>
        </w:div>
        <w:div w:id="1920677395">
          <w:marLeft w:val="0"/>
          <w:marRight w:val="0"/>
          <w:marTop w:val="0"/>
          <w:marBottom w:val="0"/>
          <w:divBdr>
            <w:top w:val="none" w:sz="0" w:space="0" w:color="auto"/>
            <w:left w:val="none" w:sz="0" w:space="0" w:color="auto"/>
            <w:bottom w:val="none" w:sz="0" w:space="0" w:color="auto"/>
            <w:right w:val="none" w:sz="0" w:space="0" w:color="auto"/>
          </w:divBdr>
        </w:div>
        <w:div w:id="2120638556">
          <w:marLeft w:val="0"/>
          <w:marRight w:val="0"/>
          <w:marTop w:val="0"/>
          <w:marBottom w:val="0"/>
          <w:divBdr>
            <w:top w:val="none" w:sz="0" w:space="0" w:color="auto"/>
            <w:left w:val="none" w:sz="0" w:space="0" w:color="auto"/>
            <w:bottom w:val="none" w:sz="0" w:space="0" w:color="auto"/>
            <w:right w:val="none" w:sz="0" w:space="0" w:color="auto"/>
          </w:divBdr>
        </w:div>
        <w:div w:id="1473402221">
          <w:marLeft w:val="0"/>
          <w:marRight w:val="0"/>
          <w:marTop w:val="0"/>
          <w:marBottom w:val="0"/>
          <w:divBdr>
            <w:top w:val="none" w:sz="0" w:space="0" w:color="auto"/>
            <w:left w:val="none" w:sz="0" w:space="0" w:color="auto"/>
            <w:bottom w:val="none" w:sz="0" w:space="0" w:color="auto"/>
            <w:right w:val="none" w:sz="0" w:space="0" w:color="auto"/>
          </w:divBdr>
        </w:div>
        <w:div w:id="1691224573">
          <w:marLeft w:val="0"/>
          <w:marRight w:val="0"/>
          <w:marTop w:val="0"/>
          <w:marBottom w:val="0"/>
          <w:divBdr>
            <w:top w:val="none" w:sz="0" w:space="0" w:color="auto"/>
            <w:left w:val="none" w:sz="0" w:space="0" w:color="auto"/>
            <w:bottom w:val="none" w:sz="0" w:space="0" w:color="auto"/>
            <w:right w:val="none" w:sz="0" w:space="0" w:color="auto"/>
          </w:divBdr>
        </w:div>
        <w:div w:id="1162165759">
          <w:marLeft w:val="0"/>
          <w:marRight w:val="0"/>
          <w:marTop w:val="0"/>
          <w:marBottom w:val="0"/>
          <w:divBdr>
            <w:top w:val="none" w:sz="0" w:space="0" w:color="auto"/>
            <w:left w:val="none" w:sz="0" w:space="0" w:color="auto"/>
            <w:bottom w:val="none" w:sz="0" w:space="0" w:color="auto"/>
            <w:right w:val="none" w:sz="0" w:space="0" w:color="auto"/>
          </w:divBdr>
        </w:div>
        <w:div w:id="1983806850">
          <w:marLeft w:val="0"/>
          <w:marRight w:val="0"/>
          <w:marTop w:val="0"/>
          <w:marBottom w:val="0"/>
          <w:divBdr>
            <w:top w:val="none" w:sz="0" w:space="0" w:color="auto"/>
            <w:left w:val="none" w:sz="0" w:space="0" w:color="auto"/>
            <w:bottom w:val="none" w:sz="0" w:space="0" w:color="auto"/>
            <w:right w:val="none" w:sz="0" w:space="0" w:color="auto"/>
          </w:divBdr>
        </w:div>
        <w:div w:id="592132782">
          <w:marLeft w:val="0"/>
          <w:marRight w:val="0"/>
          <w:marTop w:val="0"/>
          <w:marBottom w:val="0"/>
          <w:divBdr>
            <w:top w:val="none" w:sz="0" w:space="0" w:color="auto"/>
            <w:left w:val="none" w:sz="0" w:space="0" w:color="auto"/>
            <w:bottom w:val="none" w:sz="0" w:space="0" w:color="auto"/>
            <w:right w:val="none" w:sz="0" w:space="0" w:color="auto"/>
          </w:divBdr>
        </w:div>
        <w:div w:id="746416491">
          <w:marLeft w:val="0"/>
          <w:marRight w:val="0"/>
          <w:marTop w:val="0"/>
          <w:marBottom w:val="0"/>
          <w:divBdr>
            <w:top w:val="none" w:sz="0" w:space="0" w:color="auto"/>
            <w:left w:val="none" w:sz="0" w:space="0" w:color="auto"/>
            <w:bottom w:val="none" w:sz="0" w:space="0" w:color="auto"/>
            <w:right w:val="none" w:sz="0" w:space="0" w:color="auto"/>
          </w:divBdr>
        </w:div>
        <w:div w:id="1347754984">
          <w:marLeft w:val="0"/>
          <w:marRight w:val="0"/>
          <w:marTop w:val="0"/>
          <w:marBottom w:val="0"/>
          <w:divBdr>
            <w:top w:val="none" w:sz="0" w:space="0" w:color="auto"/>
            <w:left w:val="none" w:sz="0" w:space="0" w:color="auto"/>
            <w:bottom w:val="none" w:sz="0" w:space="0" w:color="auto"/>
            <w:right w:val="none" w:sz="0" w:space="0" w:color="auto"/>
          </w:divBdr>
        </w:div>
        <w:div w:id="414521564">
          <w:marLeft w:val="0"/>
          <w:marRight w:val="0"/>
          <w:marTop w:val="0"/>
          <w:marBottom w:val="0"/>
          <w:divBdr>
            <w:top w:val="none" w:sz="0" w:space="0" w:color="auto"/>
            <w:left w:val="none" w:sz="0" w:space="0" w:color="auto"/>
            <w:bottom w:val="none" w:sz="0" w:space="0" w:color="auto"/>
            <w:right w:val="none" w:sz="0" w:space="0" w:color="auto"/>
          </w:divBdr>
        </w:div>
        <w:div w:id="1345205616">
          <w:marLeft w:val="0"/>
          <w:marRight w:val="0"/>
          <w:marTop w:val="0"/>
          <w:marBottom w:val="0"/>
          <w:divBdr>
            <w:top w:val="none" w:sz="0" w:space="0" w:color="auto"/>
            <w:left w:val="none" w:sz="0" w:space="0" w:color="auto"/>
            <w:bottom w:val="none" w:sz="0" w:space="0" w:color="auto"/>
            <w:right w:val="none" w:sz="0" w:space="0" w:color="auto"/>
          </w:divBdr>
        </w:div>
        <w:div w:id="642806344">
          <w:marLeft w:val="0"/>
          <w:marRight w:val="0"/>
          <w:marTop w:val="0"/>
          <w:marBottom w:val="0"/>
          <w:divBdr>
            <w:top w:val="none" w:sz="0" w:space="0" w:color="auto"/>
            <w:left w:val="none" w:sz="0" w:space="0" w:color="auto"/>
            <w:bottom w:val="none" w:sz="0" w:space="0" w:color="auto"/>
            <w:right w:val="none" w:sz="0" w:space="0" w:color="auto"/>
          </w:divBdr>
        </w:div>
        <w:div w:id="1402436962">
          <w:marLeft w:val="0"/>
          <w:marRight w:val="0"/>
          <w:marTop w:val="0"/>
          <w:marBottom w:val="0"/>
          <w:divBdr>
            <w:top w:val="none" w:sz="0" w:space="0" w:color="auto"/>
            <w:left w:val="none" w:sz="0" w:space="0" w:color="auto"/>
            <w:bottom w:val="none" w:sz="0" w:space="0" w:color="auto"/>
            <w:right w:val="none" w:sz="0" w:space="0" w:color="auto"/>
          </w:divBdr>
        </w:div>
        <w:div w:id="1014498799">
          <w:marLeft w:val="0"/>
          <w:marRight w:val="0"/>
          <w:marTop w:val="0"/>
          <w:marBottom w:val="0"/>
          <w:divBdr>
            <w:top w:val="none" w:sz="0" w:space="0" w:color="auto"/>
            <w:left w:val="none" w:sz="0" w:space="0" w:color="auto"/>
            <w:bottom w:val="none" w:sz="0" w:space="0" w:color="auto"/>
            <w:right w:val="none" w:sz="0" w:space="0" w:color="auto"/>
          </w:divBdr>
        </w:div>
        <w:div w:id="750584949">
          <w:marLeft w:val="0"/>
          <w:marRight w:val="0"/>
          <w:marTop w:val="0"/>
          <w:marBottom w:val="0"/>
          <w:divBdr>
            <w:top w:val="none" w:sz="0" w:space="0" w:color="auto"/>
            <w:left w:val="none" w:sz="0" w:space="0" w:color="auto"/>
            <w:bottom w:val="none" w:sz="0" w:space="0" w:color="auto"/>
            <w:right w:val="none" w:sz="0" w:space="0" w:color="auto"/>
          </w:divBdr>
        </w:div>
        <w:div w:id="1977098363">
          <w:marLeft w:val="0"/>
          <w:marRight w:val="0"/>
          <w:marTop w:val="0"/>
          <w:marBottom w:val="0"/>
          <w:divBdr>
            <w:top w:val="none" w:sz="0" w:space="0" w:color="auto"/>
            <w:left w:val="none" w:sz="0" w:space="0" w:color="auto"/>
            <w:bottom w:val="none" w:sz="0" w:space="0" w:color="auto"/>
            <w:right w:val="none" w:sz="0" w:space="0" w:color="auto"/>
          </w:divBdr>
        </w:div>
        <w:div w:id="455369759">
          <w:marLeft w:val="0"/>
          <w:marRight w:val="0"/>
          <w:marTop w:val="0"/>
          <w:marBottom w:val="0"/>
          <w:divBdr>
            <w:top w:val="none" w:sz="0" w:space="0" w:color="auto"/>
            <w:left w:val="none" w:sz="0" w:space="0" w:color="auto"/>
            <w:bottom w:val="none" w:sz="0" w:space="0" w:color="auto"/>
            <w:right w:val="none" w:sz="0" w:space="0" w:color="auto"/>
          </w:divBdr>
        </w:div>
        <w:div w:id="332342392">
          <w:marLeft w:val="0"/>
          <w:marRight w:val="0"/>
          <w:marTop w:val="0"/>
          <w:marBottom w:val="0"/>
          <w:divBdr>
            <w:top w:val="none" w:sz="0" w:space="0" w:color="auto"/>
            <w:left w:val="none" w:sz="0" w:space="0" w:color="auto"/>
            <w:bottom w:val="none" w:sz="0" w:space="0" w:color="auto"/>
            <w:right w:val="none" w:sz="0" w:space="0" w:color="auto"/>
          </w:divBdr>
        </w:div>
        <w:div w:id="523447080">
          <w:marLeft w:val="0"/>
          <w:marRight w:val="0"/>
          <w:marTop w:val="0"/>
          <w:marBottom w:val="0"/>
          <w:divBdr>
            <w:top w:val="none" w:sz="0" w:space="0" w:color="auto"/>
            <w:left w:val="none" w:sz="0" w:space="0" w:color="auto"/>
            <w:bottom w:val="none" w:sz="0" w:space="0" w:color="auto"/>
            <w:right w:val="none" w:sz="0" w:space="0" w:color="auto"/>
          </w:divBdr>
        </w:div>
        <w:div w:id="5975673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1.nyc.gov/assets/doh/downloads/pdf/hcp/self-collection-oral-poster.pdf"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hyperlink" Target="https://www.guttmacher.org/state-policy/explore/minors-access-sti-services"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s://www.indiancountryecho.org/plans-of-safe-care-toolkit/" TargetMode="Externa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www1.nyc.gov/assets/doh/downloads/pdf/hcp/self-collection-vaginal-poster.pdf"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1.nyc.gov/assets/doh/downloads/pdf/hcp/self-collection-anal-poster.pdf"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E7C87E-D687-42AF-A809-39B7A09CF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34</Pages>
  <Words>7967</Words>
  <Characters>45418</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Andrew (IHS/HQ)</dc:creator>
  <cp:keywords/>
  <dc:description/>
  <cp:lastModifiedBy>Yu, Andrew (IHS/HQ)</cp:lastModifiedBy>
  <cp:revision>25</cp:revision>
  <dcterms:created xsi:type="dcterms:W3CDTF">2023-03-22T12:37:00Z</dcterms:created>
  <dcterms:modified xsi:type="dcterms:W3CDTF">2023-03-22T13:46:00Z</dcterms:modified>
</cp:coreProperties>
</file>